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453" w:rsidRPr="004C7C33" w:rsidRDefault="0040004D" w:rsidP="004C7C33">
      <w:pPr>
        <w:jc w:val="center"/>
        <w:rPr>
          <w:b/>
          <w:sz w:val="36"/>
        </w:rPr>
      </w:pPr>
      <w:r w:rsidRPr="004C7C33">
        <w:rPr>
          <w:b/>
          <w:sz w:val="36"/>
        </w:rPr>
        <w:t>SZCZEGÓŁOWA SPECYFIKACJA TECHNICZNA WYKONANIA I ODBIORU ROBÓT BUDOWALNYCH</w:t>
      </w:r>
    </w:p>
    <w:p w:rsidR="0040004D" w:rsidRPr="004C7C33" w:rsidRDefault="0040004D" w:rsidP="00E06349"/>
    <w:p w:rsidR="00C77FD5" w:rsidRDefault="00707B26" w:rsidP="00C77FD5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ST.</w:t>
      </w:r>
      <w:r w:rsidR="008C2591">
        <w:rPr>
          <w:b/>
          <w:i/>
          <w:color w:val="000000"/>
          <w:sz w:val="28"/>
          <w:szCs w:val="28"/>
        </w:rPr>
        <w:t>T</w:t>
      </w:r>
      <w:r w:rsidR="00C77FD5">
        <w:rPr>
          <w:b/>
          <w:i/>
          <w:color w:val="000000"/>
          <w:sz w:val="28"/>
          <w:szCs w:val="28"/>
        </w:rPr>
        <w:t xml:space="preserve">- Roboty </w:t>
      </w:r>
      <w:r w:rsidR="008C2591">
        <w:rPr>
          <w:b/>
          <w:i/>
          <w:color w:val="000000"/>
          <w:sz w:val="28"/>
          <w:szCs w:val="28"/>
        </w:rPr>
        <w:t xml:space="preserve">teletechniczne – </w:t>
      </w:r>
      <w:proofErr w:type="spellStart"/>
      <w:r w:rsidR="008C2591">
        <w:rPr>
          <w:b/>
          <w:i/>
          <w:color w:val="000000"/>
          <w:sz w:val="28"/>
          <w:szCs w:val="28"/>
        </w:rPr>
        <w:t>SSWiN</w:t>
      </w:r>
      <w:proofErr w:type="spellEnd"/>
      <w:r w:rsidR="008C2591">
        <w:rPr>
          <w:b/>
          <w:i/>
          <w:color w:val="000000"/>
          <w:sz w:val="28"/>
          <w:szCs w:val="28"/>
        </w:rPr>
        <w:t>, CCTV.</w:t>
      </w:r>
    </w:p>
    <w:p w:rsidR="0040004D" w:rsidRPr="004C7C33" w:rsidRDefault="0040004D" w:rsidP="00E06349"/>
    <w:p w:rsidR="008C2591" w:rsidRPr="008C2591" w:rsidRDefault="008C2591" w:rsidP="008C2591">
      <w:pPr>
        <w:jc w:val="center"/>
        <w:rPr>
          <w:b/>
          <w:sz w:val="24"/>
        </w:rPr>
      </w:pPr>
      <w:r w:rsidRPr="008C2591">
        <w:rPr>
          <w:b/>
          <w:sz w:val="24"/>
        </w:rPr>
        <w:t>CPV 45</w:t>
      </w:r>
      <w:r>
        <w:rPr>
          <w:b/>
          <w:sz w:val="24"/>
        </w:rPr>
        <w:t>.</w:t>
      </w:r>
      <w:r w:rsidRPr="008C2591">
        <w:rPr>
          <w:b/>
          <w:sz w:val="24"/>
        </w:rPr>
        <w:t>31</w:t>
      </w:r>
      <w:r>
        <w:rPr>
          <w:b/>
          <w:sz w:val="24"/>
        </w:rPr>
        <w:t>.</w:t>
      </w:r>
      <w:r w:rsidRPr="008C2591">
        <w:rPr>
          <w:b/>
          <w:sz w:val="24"/>
        </w:rPr>
        <w:t>20</w:t>
      </w:r>
      <w:r>
        <w:rPr>
          <w:b/>
          <w:sz w:val="24"/>
        </w:rPr>
        <w:t>.</w:t>
      </w:r>
      <w:r w:rsidRPr="008C2591">
        <w:rPr>
          <w:b/>
          <w:sz w:val="24"/>
        </w:rPr>
        <w:t>00-7 Instalowanie systemów alarmowych i anten</w:t>
      </w:r>
    </w:p>
    <w:p w:rsidR="008C2591" w:rsidRPr="008C2591" w:rsidRDefault="008C2591" w:rsidP="008C2591">
      <w:pPr>
        <w:jc w:val="center"/>
        <w:rPr>
          <w:b/>
          <w:sz w:val="24"/>
        </w:rPr>
      </w:pPr>
      <w:r w:rsidRPr="008C2591">
        <w:rPr>
          <w:b/>
          <w:sz w:val="24"/>
        </w:rPr>
        <w:t>CPV 45</w:t>
      </w:r>
      <w:r>
        <w:rPr>
          <w:b/>
          <w:sz w:val="24"/>
        </w:rPr>
        <w:t>.</w:t>
      </w:r>
      <w:r w:rsidRPr="008C2591">
        <w:rPr>
          <w:b/>
          <w:sz w:val="24"/>
        </w:rPr>
        <w:t>31</w:t>
      </w:r>
      <w:r>
        <w:rPr>
          <w:b/>
          <w:sz w:val="24"/>
        </w:rPr>
        <w:t>.</w:t>
      </w:r>
      <w:r w:rsidRPr="008C2591">
        <w:rPr>
          <w:b/>
          <w:sz w:val="24"/>
        </w:rPr>
        <w:t>22</w:t>
      </w:r>
      <w:r>
        <w:rPr>
          <w:b/>
          <w:sz w:val="24"/>
        </w:rPr>
        <w:t>.</w:t>
      </w:r>
      <w:r w:rsidRPr="008C2591">
        <w:rPr>
          <w:b/>
          <w:sz w:val="24"/>
        </w:rPr>
        <w:t>00-9</w:t>
      </w:r>
      <w:r>
        <w:rPr>
          <w:b/>
          <w:sz w:val="24"/>
        </w:rPr>
        <w:t xml:space="preserve"> </w:t>
      </w:r>
      <w:r w:rsidRPr="008C2591">
        <w:rPr>
          <w:b/>
          <w:sz w:val="24"/>
        </w:rPr>
        <w:t xml:space="preserve">Instalowanie przeciwwłamaniowych systemów alarmowych </w:t>
      </w:r>
    </w:p>
    <w:p w:rsidR="008C2591" w:rsidRPr="008C2591" w:rsidRDefault="008C2591" w:rsidP="008C2591">
      <w:pPr>
        <w:jc w:val="center"/>
        <w:rPr>
          <w:b/>
          <w:sz w:val="24"/>
        </w:rPr>
      </w:pPr>
      <w:r w:rsidRPr="008C2591">
        <w:rPr>
          <w:b/>
          <w:sz w:val="24"/>
        </w:rPr>
        <w:t>CPV 45</w:t>
      </w:r>
      <w:r>
        <w:rPr>
          <w:b/>
          <w:sz w:val="24"/>
        </w:rPr>
        <w:t>.</w:t>
      </w:r>
      <w:r w:rsidRPr="008C2591">
        <w:rPr>
          <w:b/>
          <w:sz w:val="24"/>
        </w:rPr>
        <w:t>31</w:t>
      </w:r>
      <w:r>
        <w:rPr>
          <w:b/>
          <w:sz w:val="24"/>
        </w:rPr>
        <w:t>.</w:t>
      </w:r>
      <w:r w:rsidRPr="008C2591">
        <w:rPr>
          <w:b/>
          <w:sz w:val="24"/>
        </w:rPr>
        <w:t>00</w:t>
      </w:r>
      <w:r>
        <w:rPr>
          <w:b/>
          <w:sz w:val="24"/>
        </w:rPr>
        <w:t>.</w:t>
      </w:r>
      <w:r w:rsidRPr="008C2591">
        <w:rPr>
          <w:b/>
          <w:sz w:val="24"/>
        </w:rPr>
        <w:t>00-3 Roboty instalacyjne elektryczne</w:t>
      </w:r>
    </w:p>
    <w:p w:rsidR="006E115F" w:rsidRPr="004C7C33" w:rsidRDefault="006E115F" w:rsidP="004C7C33">
      <w:pPr>
        <w:jc w:val="center"/>
        <w:rPr>
          <w:b/>
          <w:sz w:val="24"/>
        </w:rPr>
      </w:pPr>
    </w:p>
    <w:p w:rsidR="0040004D" w:rsidRPr="004C7C33" w:rsidRDefault="0040004D" w:rsidP="00E06349"/>
    <w:p w:rsidR="0040004D" w:rsidRPr="004C7C33" w:rsidRDefault="0040004D" w:rsidP="00E06349"/>
    <w:p w:rsidR="0040004D" w:rsidRPr="004C7C33" w:rsidRDefault="0040004D" w:rsidP="00E06349"/>
    <w:p w:rsidR="0040004D" w:rsidRPr="004C7C33" w:rsidRDefault="0040004D" w:rsidP="00E06349">
      <w:pPr>
        <w:rPr>
          <w:b/>
        </w:rPr>
      </w:pPr>
      <w:r w:rsidRPr="004C7C33">
        <w:rPr>
          <w:b/>
        </w:rPr>
        <w:t>Tytuł opracowania:</w:t>
      </w:r>
    </w:p>
    <w:p w:rsidR="0040004D" w:rsidRPr="004C7C33" w:rsidRDefault="0040004D" w:rsidP="00E06349"/>
    <w:p w:rsidR="0040004D" w:rsidRPr="004C7C33" w:rsidRDefault="00AF252C" w:rsidP="004C7C33">
      <w:pPr>
        <w:jc w:val="center"/>
        <w:rPr>
          <w:rFonts w:cs="Arial"/>
          <w:b/>
          <w:sz w:val="48"/>
          <w:szCs w:val="28"/>
        </w:rPr>
      </w:pPr>
      <w:r>
        <w:rPr>
          <w:b/>
          <w:sz w:val="28"/>
        </w:rPr>
        <w:t>BUDOWA SAMODZIELNEGO PUBLICZNEGO POGOTOWIA RATUNKOWEGO I POWIATOWEGO CENTRUM POMOCY RODZINIE W RAMACH ZADANIA: „BUDOWA OBIEKTU PUBLICZNEGO PRZY UL. RACIBORSKIEGO W PRUSZCZU GDAŃSKIM”</w:t>
      </w:r>
    </w:p>
    <w:p w:rsidR="0040004D" w:rsidRPr="004C7C33" w:rsidRDefault="0040004D" w:rsidP="00E06349"/>
    <w:p w:rsidR="0040004D" w:rsidRPr="004C7C33" w:rsidRDefault="0040004D" w:rsidP="00E06349"/>
    <w:p w:rsidR="0040004D" w:rsidRPr="004C7C33" w:rsidRDefault="00AF252C" w:rsidP="00E06349">
      <w:pPr>
        <w:rPr>
          <w:b/>
        </w:rPr>
      </w:pPr>
      <w:r>
        <w:rPr>
          <w:b/>
        </w:rPr>
        <w:t>Lokalizacja</w:t>
      </w:r>
      <w:r w:rsidR="0040004D" w:rsidRPr="004C7C33">
        <w:rPr>
          <w:b/>
        </w:rPr>
        <w:t>:</w:t>
      </w:r>
    </w:p>
    <w:p w:rsidR="0040004D" w:rsidRPr="004C7C33" w:rsidRDefault="00AF252C" w:rsidP="004C7C33">
      <w:pPr>
        <w:jc w:val="center"/>
        <w:rPr>
          <w:sz w:val="24"/>
        </w:rPr>
      </w:pPr>
      <w:r>
        <w:rPr>
          <w:sz w:val="24"/>
        </w:rPr>
        <w:t>Pruszcz Gd.</w:t>
      </w:r>
      <w:r w:rsidR="00961741">
        <w:rPr>
          <w:sz w:val="24"/>
        </w:rPr>
        <w:t xml:space="preserve">, </w:t>
      </w:r>
      <w:r w:rsidR="007D4ABA">
        <w:rPr>
          <w:sz w:val="24"/>
        </w:rPr>
        <w:t xml:space="preserve">ul. </w:t>
      </w:r>
      <w:r>
        <w:rPr>
          <w:sz w:val="24"/>
        </w:rPr>
        <w:t xml:space="preserve">Raciborskiego </w:t>
      </w:r>
      <w:r w:rsidR="00241F6D">
        <w:rPr>
          <w:sz w:val="24"/>
        </w:rPr>
        <w:t>dz. nr 30, 7/50,</w:t>
      </w:r>
      <w:r>
        <w:rPr>
          <w:sz w:val="24"/>
        </w:rPr>
        <w:t xml:space="preserve"> 7/34 </w:t>
      </w:r>
      <w:proofErr w:type="spellStart"/>
      <w:r>
        <w:rPr>
          <w:sz w:val="24"/>
        </w:rPr>
        <w:t>obr</w:t>
      </w:r>
      <w:proofErr w:type="spellEnd"/>
      <w:r>
        <w:rPr>
          <w:sz w:val="24"/>
        </w:rPr>
        <w:t xml:space="preserve"> 005</w:t>
      </w:r>
    </w:p>
    <w:p w:rsidR="0040004D" w:rsidRPr="004C7C33" w:rsidRDefault="0040004D" w:rsidP="00E06349"/>
    <w:p w:rsidR="0040004D" w:rsidRPr="004C7C33" w:rsidRDefault="0040004D" w:rsidP="00E06349"/>
    <w:p w:rsidR="0040004D" w:rsidRPr="004C7C33" w:rsidRDefault="0040004D" w:rsidP="00E06349">
      <w:pPr>
        <w:rPr>
          <w:b/>
        </w:rPr>
      </w:pPr>
      <w:r w:rsidRPr="004C7C33">
        <w:rPr>
          <w:b/>
        </w:rPr>
        <w:t>Nazwa i adres Inwestora:</w:t>
      </w:r>
    </w:p>
    <w:p w:rsidR="007D4ABA" w:rsidRPr="004C7C33" w:rsidRDefault="00AF252C" w:rsidP="007D4ABA">
      <w:pPr>
        <w:jc w:val="center"/>
        <w:rPr>
          <w:b/>
          <w:sz w:val="28"/>
        </w:rPr>
      </w:pPr>
      <w:r>
        <w:rPr>
          <w:b/>
          <w:sz w:val="28"/>
        </w:rPr>
        <w:t xml:space="preserve">STAROSTWO POWIATOWE </w:t>
      </w:r>
      <w:r w:rsidR="00241F6D">
        <w:rPr>
          <w:b/>
          <w:sz w:val="28"/>
        </w:rPr>
        <w:t>W PRUSZCZU GDAŃSKIM</w:t>
      </w:r>
    </w:p>
    <w:p w:rsidR="00241F6D" w:rsidRPr="004C7C33" w:rsidRDefault="00241F6D" w:rsidP="00241F6D">
      <w:pPr>
        <w:jc w:val="center"/>
        <w:rPr>
          <w:sz w:val="24"/>
        </w:rPr>
      </w:pPr>
      <w:r>
        <w:rPr>
          <w:sz w:val="24"/>
        </w:rPr>
        <w:t>83-000 Pruszcz Gd., ul. Wojska Polskiego 16</w:t>
      </w:r>
    </w:p>
    <w:p w:rsidR="00297A90" w:rsidRPr="004C7C33" w:rsidRDefault="00297A90" w:rsidP="004C7C33">
      <w:pPr>
        <w:jc w:val="center"/>
        <w:rPr>
          <w:sz w:val="24"/>
        </w:rPr>
      </w:pPr>
    </w:p>
    <w:p w:rsidR="00C77FD5" w:rsidRDefault="00C77FD5" w:rsidP="003E30C1">
      <w:pPr>
        <w:jc w:val="center"/>
      </w:pPr>
    </w:p>
    <w:p w:rsidR="002E506D" w:rsidRDefault="002E506D" w:rsidP="00E06349"/>
    <w:p w:rsidR="00C77FD5" w:rsidRDefault="00C77FD5" w:rsidP="00E06349"/>
    <w:p w:rsidR="00E06349" w:rsidRPr="00E449F3" w:rsidRDefault="006A690F" w:rsidP="0012477C">
      <w:pPr>
        <w:jc w:val="center"/>
        <w:rPr>
          <w:b/>
          <w:color w:val="FF0000"/>
          <w:sz w:val="30"/>
          <w:szCs w:val="30"/>
        </w:rPr>
      </w:pPr>
      <w:r>
        <w:rPr>
          <w:sz w:val="24"/>
        </w:rPr>
        <w:t>Pruszcz Gd., kwiecień 2016</w:t>
      </w:r>
    </w:p>
    <w:p w:rsidR="00C86534" w:rsidRDefault="00C86534" w:rsidP="00E06349"/>
    <w:p w:rsidR="006A690F" w:rsidRDefault="006A690F" w:rsidP="00E06349"/>
    <w:p w:rsidR="0040004D" w:rsidRDefault="0040004D" w:rsidP="00E06349"/>
    <w:p w:rsidR="00120452" w:rsidRDefault="00297A90">
      <w:pPr>
        <w:pStyle w:val="Spistreci1"/>
        <w:tabs>
          <w:tab w:val="left" w:pos="44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  <w:lang w:eastAsia="pl-PL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50483108" w:history="1">
        <w:r w:rsidR="00120452" w:rsidRPr="00F82F8B">
          <w:rPr>
            <w:rStyle w:val="Hipercze"/>
            <w:noProof/>
          </w:rPr>
          <w:t>1.</w:t>
        </w:r>
        <w:r w:rsidR="00120452">
          <w:rPr>
            <w:rFonts w:eastAsiaTheme="minorEastAsia"/>
            <w:b w:val="0"/>
            <w:bCs w:val="0"/>
            <w:caps w:val="0"/>
            <w:noProof/>
            <w:sz w:val="22"/>
            <w:szCs w:val="22"/>
            <w:lang w:eastAsia="pl-PL"/>
          </w:rPr>
          <w:tab/>
        </w:r>
        <w:r w:rsidR="00120452" w:rsidRPr="00F82F8B">
          <w:rPr>
            <w:rStyle w:val="Hipercze"/>
            <w:noProof/>
          </w:rPr>
          <w:t>WSTĘP.</w:t>
        </w:r>
        <w:r w:rsidR="00120452">
          <w:rPr>
            <w:noProof/>
            <w:webHidden/>
          </w:rPr>
          <w:tab/>
        </w:r>
        <w:r w:rsidR="00120452">
          <w:rPr>
            <w:noProof/>
            <w:webHidden/>
          </w:rPr>
          <w:fldChar w:fldCharType="begin"/>
        </w:r>
        <w:r w:rsidR="00120452">
          <w:rPr>
            <w:noProof/>
            <w:webHidden/>
          </w:rPr>
          <w:instrText xml:space="preserve"> PAGEREF _Toc450483108 \h </w:instrText>
        </w:r>
        <w:r w:rsidR="00120452">
          <w:rPr>
            <w:noProof/>
            <w:webHidden/>
          </w:rPr>
        </w:r>
        <w:r w:rsidR="00120452">
          <w:rPr>
            <w:noProof/>
            <w:webHidden/>
          </w:rPr>
          <w:fldChar w:fldCharType="separate"/>
        </w:r>
        <w:r w:rsidR="00120452">
          <w:rPr>
            <w:noProof/>
            <w:webHidden/>
          </w:rPr>
          <w:t>4</w:t>
        </w:r>
        <w:r w:rsidR="00120452"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09" w:history="1">
        <w:r w:rsidRPr="00F82F8B">
          <w:rPr>
            <w:rStyle w:val="Hipercze"/>
            <w:noProof/>
          </w:rPr>
          <w:t>1.1.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Przedmiot szczegółowej specyfikacji technicznej.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10" w:history="1">
        <w:r w:rsidRPr="00F82F8B">
          <w:rPr>
            <w:rStyle w:val="Hipercze"/>
            <w:noProof/>
          </w:rPr>
          <w:t>1.2.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Zakres stosowania SST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11" w:history="1">
        <w:r w:rsidRPr="00F82F8B">
          <w:rPr>
            <w:rStyle w:val="Hipercze"/>
            <w:noProof/>
          </w:rPr>
          <w:t>1.3.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Nazwy i kody robót budowalnych wg. Wspólnego Słownika Zamówień.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12" w:history="1">
        <w:r w:rsidRPr="00F82F8B">
          <w:rPr>
            <w:rStyle w:val="Hipercze"/>
            <w:noProof/>
          </w:rPr>
          <w:t>1.4.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Zakres robót objętych SST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13" w:history="1">
        <w:r w:rsidRPr="00F82F8B">
          <w:rPr>
            <w:rStyle w:val="Hipercze"/>
            <w:noProof/>
          </w:rPr>
          <w:t>1.5.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Określenia podstawowe.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14" w:history="1">
        <w:r w:rsidRPr="00F82F8B">
          <w:rPr>
            <w:rStyle w:val="Hipercze"/>
            <w:noProof/>
          </w:rPr>
          <w:t>1.6.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Roboty tymczasowe.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15" w:history="1">
        <w:r w:rsidRPr="00F82F8B">
          <w:rPr>
            <w:rStyle w:val="Hipercze"/>
            <w:noProof/>
          </w:rPr>
          <w:t>1.7.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Roboty pomocnicze.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16" w:history="1">
        <w:r w:rsidRPr="00F82F8B">
          <w:rPr>
            <w:rStyle w:val="Hipercze"/>
            <w:noProof/>
          </w:rPr>
          <w:t>1.8.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Informacja o terenie budowy.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1"/>
        <w:tabs>
          <w:tab w:val="left" w:pos="44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  <w:lang w:eastAsia="pl-PL"/>
        </w:rPr>
      </w:pPr>
      <w:hyperlink w:anchor="_Toc450483117" w:history="1">
        <w:r w:rsidRPr="00F82F8B">
          <w:rPr>
            <w:rStyle w:val="Hipercze"/>
            <w:noProof/>
          </w:rPr>
          <w:t>2.</w:t>
        </w:r>
        <w:r>
          <w:rPr>
            <w:rFonts w:eastAsiaTheme="minorEastAsia"/>
            <w:b w:val="0"/>
            <w:bCs w:val="0"/>
            <w: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WYMAGANIA DOTYCZĄCE MATERIAŁÓW.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18" w:history="1">
        <w:r w:rsidRPr="00F82F8B">
          <w:rPr>
            <w:rStyle w:val="Hipercze"/>
            <w:noProof/>
          </w:rPr>
          <w:t>2.1.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Wymagania ogólne.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19" w:history="1">
        <w:r w:rsidRPr="00F82F8B">
          <w:rPr>
            <w:rStyle w:val="Hipercze"/>
            <w:noProof/>
          </w:rPr>
          <w:t>2.2.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Wymagania dotyczące przechowywania i składowania materiałów.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20" w:history="1">
        <w:r w:rsidRPr="00F82F8B">
          <w:rPr>
            <w:rStyle w:val="Hipercze"/>
            <w:noProof/>
          </w:rPr>
          <w:t>2.3.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Użyte materiały.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3"/>
        <w:tabs>
          <w:tab w:val="left" w:pos="1320"/>
          <w:tab w:val="right" w:leader="dot" w:pos="9062"/>
        </w:tabs>
        <w:rPr>
          <w:rFonts w:eastAsiaTheme="minorEastAsia"/>
          <w:i w:val="0"/>
          <w:iCs w:val="0"/>
          <w:noProof/>
          <w:sz w:val="22"/>
          <w:szCs w:val="22"/>
          <w:lang w:eastAsia="pl-PL"/>
        </w:rPr>
      </w:pPr>
      <w:hyperlink w:anchor="_Toc450483121" w:history="1">
        <w:r w:rsidRPr="00F82F8B">
          <w:rPr>
            <w:rStyle w:val="Hipercze"/>
            <w:noProof/>
          </w:rPr>
          <w:t>2.3.1.</w:t>
        </w:r>
        <w:r>
          <w:rPr>
            <w:rFonts w:eastAsiaTheme="minorEastAsia"/>
            <w:i w:val="0"/>
            <w:iC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Podstawowe materiały i urządzenia.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3"/>
        <w:tabs>
          <w:tab w:val="left" w:pos="1320"/>
          <w:tab w:val="right" w:leader="dot" w:pos="9062"/>
        </w:tabs>
        <w:rPr>
          <w:rFonts w:eastAsiaTheme="minorEastAsia"/>
          <w:i w:val="0"/>
          <w:iCs w:val="0"/>
          <w:noProof/>
          <w:sz w:val="22"/>
          <w:szCs w:val="22"/>
          <w:lang w:eastAsia="pl-PL"/>
        </w:rPr>
      </w:pPr>
      <w:hyperlink w:anchor="_Toc450483122" w:history="1">
        <w:r w:rsidRPr="00F82F8B">
          <w:rPr>
            <w:rStyle w:val="Hipercze"/>
            <w:noProof/>
          </w:rPr>
          <w:t>2.3.2.</w:t>
        </w:r>
        <w:r>
          <w:rPr>
            <w:rFonts w:eastAsiaTheme="minorEastAsia"/>
            <w:i w:val="0"/>
            <w:iC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Kable i przewody.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3"/>
        <w:tabs>
          <w:tab w:val="left" w:pos="1320"/>
          <w:tab w:val="right" w:leader="dot" w:pos="9062"/>
        </w:tabs>
        <w:rPr>
          <w:rFonts w:eastAsiaTheme="minorEastAsia"/>
          <w:i w:val="0"/>
          <w:iCs w:val="0"/>
          <w:noProof/>
          <w:sz w:val="22"/>
          <w:szCs w:val="22"/>
          <w:lang w:eastAsia="pl-PL"/>
        </w:rPr>
      </w:pPr>
      <w:hyperlink w:anchor="_Toc450483123" w:history="1">
        <w:r w:rsidRPr="00F82F8B">
          <w:rPr>
            <w:rStyle w:val="Hipercze"/>
            <w:noProof/>
          </w:rPr>
          <w:t>2.3.3.</w:t>
        </w:r>
        <w:r>
          <w:rPr>
            <w:rFonts w:eastAsiaTheme="minorEastAsia"/>
            <w:i w:val="0"/>
            <w:iC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Osprzęt do kabli i przewodów.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1"/>
        <w:tabs>
          <w:tab w:val="left" w:pos="44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  <w:lang w:eastAsia="pl-PL"/>
        </w:rPr>
      </w:pPr>
      <w:hyperlink w:anchor="_Toc450483124" w:history="1">
        <w:r w:rsidRPr="00F82F8B">
          <w:rPr>
            <w:rStyle w:val="Hipercze"/>
            <w:noProof/>
          </w:rPr>
          <w:t>3.</w:t>
        </w:r>
        <w:r>
          <w:rPr>
            <w:rFonts w:eastAsiaTheme="minorEastAsia"/>
            <w:b w:val="0"/>
            <w:bCs w:val="0"/>
            <w: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SPRZĘT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1"/>
        <w:tabs>
          <w:tab w:val="left" w:pos="44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  <w:lang w:eastAsia="pl-PL"/>
        </w:rPr>
      </w:pPr>
      <w:hyperlink w:anchor="_Toc450483125" w:history="1">
        <w:r w:rsidRPr="00F82F8B">
          <w:rPr>
            <w:rStyle w:val="Hipercze"/>
            <w:noProof/>
          </w:rPr>
          <w:t>4.</w:t>
        </w:r>
        <w:r>
          <w:rPr>
            <w:rFonts w:eastAsiaTheme="minorEastAsia"/>
            <w:b w:val="0"/>
            <w:bCs w:val="0"/>
            <w: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TRANSPORT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1"/>
        <w:tabs>
          <w:tab w:val="left" w:pos="44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  <w:lang w:eastAsia="pl-PL"/>
        </w:rPr>
      </w:pPr>
      <w:hyperlink w:anchor="_Toc450483126" w:history="1">
        <w:r w:rsidRPr="00F82F8B">
          <w:rPr>
            <w:rStyle w:val="Hipercze"/>
            <w:noProof/>
          </w:rPr>
          <w:t>5.</w:t>
        </w:r>
        <w:r>
          <w:rPr>
            <w:rFonts w:eastAsiaTheme="minorEastAsia"/>
            <w:b w:val="0"/>
            <w:bCs w:val="0"/>
            <w: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WYKONANIE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27" w:history="1">
        <w:r w:rsidRPr="00F82F8B">
          <w:rPr>
            <w:rStyle w:val="Hipercze"/>
            <w:noProof/>
          </w:rPr>
          <w:t>5.1.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Ogólne zasady wykonywania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28" w:history="1">
        <w:r w:rsidRPr="00F82F8B">
          <w:rPr>
            <w:rStyle w:val="Hipercze"/>
            <w:noProof/>
          </w:rPr>
          <w:t>5.2.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Trasowanie, roboty przygotowawcze.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29" w:history="1">
        <w:r w:rsidRPr="00F82F8B">
          <w:rPr>
            <w:rStyle w:val="Hipercze"/>
            <w:noProof/>
          </w:rPr>
          <w:t>5.3.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Przejścia przez ściany i stropy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30" w:history="1">
        <w:r w:rsidRPr="00F82F8B">
          <w:rPr>
            <w:rStyle w:val="Hipercze"/>
            <w:noProof/>
          </w:rPr>
          <w:t>5.4.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Rury instalacyjne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31" w:history="1">
        <w:r w:rsidRPr="00F82F8B">
          <w:rPr>
            <w:rStyle w:val="Hipercze"/>
            <w:noProof/>
          </w:rPr>
          <w:t>5.5.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Instalacja podtynkowa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32" w:history="1">
        <w:r w:rsidRPr="00F82F8B">
          <w:rPr>
            <w:rStyle w:val="Hipercze"/>
            <w:noProof/>
          </w:rPr>
          <w:t>5.6.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Prowadzenie instalacji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33" w:history="1">
        <w:r w:rsidRPr="00F82F8B">
          <w:rPr>
            <w:rStyle w:val="Hipercze"/>
            <w:noProof/>
          </w:rPr>
          <w:t>5.7.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Instalowanie kanałów i korytek instalacyjnych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34" w:history="1">
        <w:r w:rsidRPr="00F82F8B">
          <w:rPr>
            <w:rStyle w:val="Hipercze"/>
            <w:noProof/>
          </w:rPr>
          <w:t>5.8.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Instalowanie przewodów w korytkach instalacyjnych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35" w:history="1">
        <w:r w:rsidRPr="00F82F8B">
          <w:rPr>
            <w:rStyle w:val="Hipercze"/>
            <w:noProof/>
          </w:rPr>
          <w:t>5.9.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Instalacja czujek PIR, kontaktronów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36" w:history="1">
        <w:r w:rsidRPr="00F82F8B">
          <w:rPr>
            <w:rStyle w:val="Hipercze"/>
            <w:noProof/>
          </w:rPr>
          <w:t>5.10.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Instalacja centrali alarmowej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37" w:history="1">
        <w:r w:rsidRPr="00F82F8B">
          <w:rPr>
            <w:rStyle w:val="Hipercze"/>
            <w:noProof/>
          </w:rPr>
          <w:t>5.11.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Instalacja manipulatorów dostępu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38" w:history="1">
        <w:r w:rsidRPr="00F82F8B">
          <w:rPr>
            <w:rStyle w:val="Hipercze"/>
            <w:noProof/>
          </w:rPr>
          <w:t>5.12.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Instalacja elementów kontrolno-sterujących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39" w:history="1">
        <w:r w:rsidRPr="00F82F8B">
          <w:rPr>
            <w:rStyle w:val="Hipercze"/>
            <w:noProof/>
          </w:rPr>
          <w:t>5.13.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Instalacja kamer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40" w:history="1">
        <w:r w:rsidRPr="00F82F8B">
          <w:rPr>
            <w:rStyle w:val="Hipercze"/>
            <w:noProof/>
          </w:rPr>
          <w:t>5.14.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Instalacja przełączników.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41" w:history="1">
        <w:r w:rsidRPr="00F82F8B">
          <w:rPr>
            <w:rStyle w:val="Hipercze"/>
            <w:noProof/>
          </w:rPr>
          <w:t>5.15.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Połączenia wyrównawcze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42" w:history="1">
        <w:r w:rsidRPr="00F82F8B">
          <w:rPr>
            <w:rStyle w:val="Hipercze"/>
            <w:noProof/>
          </w:rPr>
          <w:t>5.16.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Ochrona przepięciowa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1"/>
        <w:tabs>
          <w:tab w:val="left" w:pos="44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  <w:lang w:eastAsia="pl-PL"/>
        </w:rPr>
      </w:pPr>
      <w:hyperlink w:anchor="_Toc450483143" w:history="1">
        <w:r w:rsidRPr="00F82F8B">
          <w:rPr>
            <w:rStyle w:val="Hipercze"/>
            <w:noProof/>
          </w:rPr>
          <w:t>6.</w:t>
        </w:r>
        <w:r>
          <w:rPr>
            <w:rFonts w:eastAsiaTheme="minorEastAsia"/>
            <w:b w:val="0"/>
            <w:bCs w:val="0"/>
            <w: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Kontrola jakości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44" w:history="1">
        <w:r w:rsidRPr="00F82F8B">
          <w:rPr>
            <w:rStyle w:val="Hipercze"/>
            <w:noProof/>
          </w:rPr>
          <w:t>6.1.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Ocena wyników badań.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1"/>
        <w:tabs>
          <w:tab w:val="left" w:pos="44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  <w:lang w:eastAsia="pl-PL"/>
        </w:rPr>
      </w:pPr>
      <w:hyperlink w:anchor="_Toc450483145" w:history="1">
        <w:r w:rsidRPr="00F82F8B">
          <w:rPr>
            <w:rStyle w:val="Hipercze"/>
            <w:noProof/>
          </w:rPr>
          <w:t>7.</w:t>
        </w:r>
        <w:r>
          <w:rPr>
            <w:rFonts w:eastAsiaTheme="minorEastAsia"/>
            <w:b w:val="0"/>
            <w:bCs w:val="0"/>
            <w: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OBMIAR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1"/>
        <w:tabs>
          <w:tab w:val="left" w:pos="44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  <w:lang w:eastAsia="pl-PL"/>
        </w:rPr>
      </w:pPr>
      <w:hyperlink w:anchor="_Toc450483146" w:history="1">
        <w:r w:rsidRPr="00F82F8B">
          <w:rPr>
            <w:rStyle w:val="Hipercze"/>
            <w:noProof/>
          </w:rPr>
          <w:t>8.</w:t>
        </w:r>
        <w:r>
          <w:rPr>
            <w:rFonts w:eastAsiaTheme="minorEastAsia"/>
            <w:b w:val="0"/>
            <w:bCs w:val="0"/>
            <w: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ODBIORY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47" w:history="1">
        <w:r w:rsidRPr="00F82F8B">
          <w:rPr>
            <w:rStyle w:val="Hipercze"/>
            <w:noProof/>
          </w:rPr>
          <w:t>8.1.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Odbiór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48" w:history="1">
        <w:r w:rsidRPr="00F82F8B">
          <w:rPr>
            <w:rStyle w:val="Hipercze"/>
            <w:noProof/>
          </w:rPr>
          <w:t>8.2.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Dokumentacja powykonawcza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1"/>
        <w:tabs>
          <w:tab w:val="left" w:pos="44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  <w:lang w:eastAsia="pl-PL"/>
        </w:rPr>
      </w:pPr>
      <w:hyperlink w:anchor="_Toc450483149" w:history="1">
        <w:r w:rsidRPr="00F82F8B">
          <w:rPr>
            <w:rStyle w:val="Hipercze"/>
            <w:noProof/>
          </w:rPr>
          <w:t>9.</w:t>
        </w:r>
        <w:r>
          <w:rPr>
            <w:rFonts w:eastAsiaTheme="minorEastAsia"/>
            <w:b w:val="0"/>
            <w:bCs w:val="0"/>
            <w: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PODSTAWY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1"/>
        <w:tabs>
          <w:tab w:val="left" w:pos="66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  <w:lang w:eastAsia="pl-PL"/>
        </w:rPr>
      </w:pPr>
      <w:hyperlink w:anchor="_Toc450483150" w:history="1">
        <w:r w:rsidRPr="00F82F8B">
          <w:rPr>
            <w:rStyle w:val="Hipercze"/>
            <w:noProof/>
          </w:rPr>
          <w:t>10.</w:t>
        </w:r>
        <w:r>
          <w:rPr>
            <w:rFonts w:eastAsiaTheme="minorEastAsia"/>
            <w:b w:val="0"/>
            <w:bCs w:val="0"/>
            <w: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PRZEPISY I NORMY DOTYCZĄCE PROWADZENIA ROBÓT BUDOWLANYCH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120452" w:rsidRDefault="00120452">
      <w:pPr>
        <w:pStyle w:val="Spistreci2"/>
        <w:tabs>
          <w:tab w:val="left" w:pos="88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  <w:lang w:eastAsia="pl-PL"/>
        </w:rPr>
      </w:pPr>
      <w:hyperlink w:anchor="_Toc450483151" w:history="1">
        <w:r w:rsidRPr="00F82F8B">
          <w:rPr>
            <w:rStyle w:val="Hipercze"/>
            <w:noProof/>
          </w:rPr>
          <w:t>10.1.</w:t>
        </w:r>
        <w:r>
          <w:rPr>
            <w:rFonts w:eastAsiaTheme="minorEastAsia"/>
            <w:smallCaps w:val="0"/>
            <w:noProof/>
            <w:sz w:val="22"/>
            <w:szCs w:val="22"/>
            <w:lang w:eastAsia="pl-PL"/>
          </w:rPr>
          <w:tab/>
        </w:r>
        <w:r w:rsidRPr="00F82F8B">
          <w:rPr>
            <w:rStyle w:val="Hipercze"/>
            <w:noProof/>
          </w:rPr>
          <w:t>Normy uzupełniające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_Toc450483151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40004D" w:rsidRDefault="00297A90" w:rsidP="00E06349">
      <w:r>
        <w:fldChar w:fldCharType="end"/>
      </w:r>
    </w:p>
    <w:p w:rsidR="00824D60" w:rsidRDefault="00824D60" w:rsidP="00E06349"/>
    <w:p w:rsidR="00E450E2" w:rsidRDefault="00E450E2" w:rsidP="00E06349"/>
    <w:p w:rsidR="00E450E2" w:rsidRDefault="00E450E2" w:rsidP="00E06349"/>
    <w:p w:rsidR="00E450E2" w:rsidRDefault="00E450E2" w:rsidP="00E06349"/>
    <w:p w:rsidR="00E450E2" w:rsidRDefault="00E450E2" w:rsidP="00E06349"/>
    <w:p w:rsidR="00E450E2" w:rsidRDefault="00E450E2" w:rsidP="00E06349"/>
    <w:p w:rsidR="00E450E2" w:rsidRDefault="00E450E2" w:rsidP="00E06349"/>
    <w:p w:rsidR="00E450E2" w:rsidRDefault="00E450E2" w:rsidP="00E06349"/>
    <w:p w:rsidR="00E450E2" w:rsidRDefault="00E450E2" w:rsidP="00E06349"/>
    <w:p w:rsidR="00E450E2" w:rsidRDefault="00E450E2" w:rsidP="00E06349"/>
    <w:p w:rsidR="00E450E2" w:rsidRDefault="00E450E2" w:rsidP="00E06349"/>
    <w:p w:rsidR="00E450E2" w:rsidRDefault="00E450E2" w:rsidP="00E06349"/>
    <w:p w:rsidR="00E450E2" w:rsidRDefault="00E450E2" w:rsidP="00E06349"/>
    <w:p w:rsidR="00E450E2" w:rsidRDefault="00E450E2" w:rsidP="00E06349"/>
    <w:p w:rsidR="00E450E2" w:rsidRDefault="00E450E2" w:rsidP="00E06349"/>
    <w:p w:rsidR="00E450E2" w:rsidRDefault="00E450E2" w:rsidP="00E06349"/>
    <w:p w:rsidR="00E450E2" w:rsidRDefault="00E450E2" w:rsidP="00E06349"/>
    <w:p w:rsidR="00E450E2" w:rsidRDefault="00E450E2" w:rsidP="00E06349"/>
    <w:p w:rsidR="00E450E2" w:rsidRDefault="00E450E2" w:rsidP="00E06349"/>
    <w:p w:rsidR="00E450E2" w:rsidRDefault="00E450E2" w:rsidP="00E06349"/>
    <w:p w:rsidR="00E450E2" w:rsidRDefault="00E450E2" w:rsidP="00E06349"/>
    <w:p w:rsidR="00E450E2" w:rsidRDefault="00E450E2" w:rsidP="00E06349"/>
    <w:p w:rsidR="00E450E2" w:rsidRDefault="00E450E2" w:rsidP="00E06349"/>
    <w:p w:rsidR="00E450E2" w:rsidRDefault="00E450E2" w:rsidP="00E06349"/>
    <w:p w:rsidR="00E450E2" w:rsidRDefault="00E450E2" w:rsidP="00E06349"/>
    <w:p w:rsidR="00E450E2" w:rsidRDefault="00E450E2" w:rsidP="00E06349"/>
    <w:p w:rsidR="00824D60" w:rsidRDefault="00824D60" w:rsidP="00E06349"/>
    <w:p w:rsidR="008C2591" w:rsidRDefault="008C2591" w:rsidP="00E06349"/>
    <w:p w:rsidR="008C2591" w:rsidRDefault="008C2591" w:rsidP="00E06349"/>
    <w:p w:rsidR="008C2591" w:rsidRDefault="008C2591" w:rsidP="00E06349"/>
    <w:p w:rsidR="0040004D" w:rsidRPr="00550C36" w:rsidRDefault="0040004D" w:rsidP="00550C36">
      <w:pPr>
        <w:pStyle w:val="Nagwek1"/>
      </w:pPr>
      <w:bookmarkStart w:id="0" w:name="_Toc450483108"/>
      <w:r w:rsidRPr="00550C36">
        <w:lastRenderedPageBreak/>
        <w:t>WSTĘP.</w:t>
      </w:r>
      <w:bookmarkEnd w:id="0"/>
    </w:p>
    <w:p w:rsidR="0040004D" w:rsidRPr="0040004D" w:rsidRDefault="0040004D" w:rsidP="00550C36">
      <w:pPr>
        <w:pStyle w:val="Nagwek2"/>
      </w:pPr>
      <w:bookmarkStart w:id="1" w:name="_Toc450483109"/>
      <w:r>
        <w:t>Przedmiot szczegółowej specyfikacji technicznej.</w:t>
      </w:r>
      <w:bookmarkEnd w:id="1"/>
    </w:p>
    <w:p w:rsidR="0040004D" w:rsidRDefault="0040004D" w:rsidP="00E06349"/>
    <w:p w:rsidR="00E06349" w:rsidRPr="00241F6D" w:rsidRDefault="0040004D" w:rsidP="00E06349">
      <w:pPr>
        <w:rPr>
          <w:b/>
        </w:rPr>
      </w:pPr>
      <w:r w:rsidRPr="00297A90">
        <w:t xml:space="preserve">Przedmiotem niniejszej szczegółowej specyfikacji technicznej (SST) są wymagania dotyczące wykonania robót </w:t>
      </w:r>
      <w:r w:rsidR="002F06D2">
        <w:t xml:space="preserve">budowlanych </w:t>
      </w:r>
      <w:r w:rsidRPr="00297A90">
        <w:t xml:space="preserve">polegających na </w:t>
      </w:r>
      <w:r w:rsidR="007D4ABA">
        <w:t>budowie</w:t>
      </w:r>
      <w:r w:rsidR="00961741">
        <w:t xml:space="preserve"> instalacji </w:t>
      </w:r>
      <w:proofErr w:type="spellStart"/>
      <w:r w:rsidR="00F86F13">
        <w:t>SSWiN</w:t>
      </w:r>
      <w:proofErr w:type="spellEnd"/>
      <w:r w:rsidR="008C2591">
        <w:t xml:space="preserve"> i CCTV</w:t>
      </w:r>
      <w:r w:rsidR="007D4ABA">
        <w:t xml:space="preserve"> </w:t>
      </w:r>
      <w:r w:rsidR="00241F6D">
        <w:t>w budynku Samodzielnego Publicznego Pogotowia Ratunkowego oraz Powiatowego Centrum Pomocy Rodzinie w Pruszczu Gdańskim przy ul. Raciborskiego.</w:t>
      </w:r>
      <w:r w:rsidR="00E06349" w:rsidRPr="00297A90">
        <w:t xml:space="preserve"> Instalacje elektryczne winny zostać wykonane zgodnie z projektem </w:t>
      </w:r>
      <w:r w:rsidR="00F0369F">
        <w:t>wykonawczym</w:t>
      </w:r>
      <w:r w:rsidR="00C86534">
        <w:t>:</w:t>
      </w:r>
      <w:r w:rsidR="00E06349" w:rsidRPr="00297A90">
        <w:t xml:space="preserve"> </w:t>
      </w:r>
      <w:r w:rsidR="00241F6D" w:rsidRPr="00241F6D">
        <w:rPr>
          <w:b/>
        </w:rPr>
        <w:t>BUDOWA SAMODZIELNEGO PUBLICZNEGO POGOTOWIA RATUNKOWEGO I POWIATOWEGO CENTRUM POMOCY RODZINIE W RAMACH ZADANIA: „BUDOWA OBIEKTU PUBLICZNEGO PRZY UL. RACIBORSKIEGO W PRUSZCZU GDAŃSKIM”</w:t>
      </w:r>
      <w:r w:rsidR="00241F6D">
        <w:rPr>
          <w:b/>
        </w:rPr>
        <w:t xml:space="preserve"> </w:t>
      </w:r>
      <w:r w:rsidR="007D4ABA" w:rsidRPr="002F06D2">
        <w:t>w</w:t>
      </w:r>
      <w:r w:rsidR="007D4ABA">
        <w:rPr>
          <w:b/>
        </w:rPr>
        <w:t xml:space="preserve"> </w:t>
      </w:r>
      <w:r w:rsidR="00241F6D">
        <w:rPr>
          <w:sz w:val="24"/>
        </w:rPr>
        <w:t xml:space="preserve">Pruszczu Gdańskim przy ul. Raciborskiego dz. nr dz. nr 30, 7/50, 7/34 </w:t>
      </w:r>
      <w:proofErr w:type="spellStart"/>
      <w:r w:rsidR="00241F6D">
        <w:rPr>
          <w:sz w:val="24"/>
        </w:rPr>
        <w:t>obr</w:t>
      </w:r>
      <w:proofErr w:type="spellEnd"/>
      <w:r w:rsidR="00241F6D">
        <w:rPr>
          <w:sz w:val="24"/>
        </w:rPr>
        <w:t xml:space="preserve"> 005</w:t>
      </w:r>
      <w:r w:rsidR="00D05B65">
        <w:t xml:space="preserve"> branży elektrycznej</w:t>
      </w:r>
      <w:r w:rsidR="00550C36" w:rsidRPr="00297A90">
        <w:rPr>
          <w:rFonts w:cs="Arial"/>
          <w:sz w:val="40"/>
          <w:szCs w:val="28"/>
        </w:rPr>
        <w:t xml:space="preserve"> </w:t>
      </w:r>
      <w:r w:rsidR="00E06349" w:rsidRPr="00297A90">
        <w:t>oraz specyfikacją materiałową.</w:t>
      </w:r>
    </w:p>
    <w:p w:rsidR="00E06349" w:rsidRPr="0040004D" w:rsidRDefault="00E06349" w:rsidP="00E06349">
      <w:r>
        <w:t>Firma wykonawcza powinna posiadać odpowiednie doświadczenie oraz potencjał techniczny w zakresie wykon</w:t>
      </w:r>
      <w:r w:rsidR="00F819B8">
        <w:t>ywania instalacji elektrycznych</w:t>
      </w:r>
      <w:r w:rsidR="00C86534">
        <w:t>.</w:t>
      </w:r>
    </w:p>
    <w:p w:rsidR="0040004D" w:rsidRDefault="0040004D" w:rsidP="00E06349">
      <w:pPr>
        <w:pStyle w:val="Nagwek2"/>
      </w:pPr>
      <w:bookmarkStart w:id="2" w:name="_Toc450483110"/>
      <w:r>
        <w:t>Zakres stosowania SST</w:t>
      </w:r>
      <w:bookmarkEnd w:id="2"/>
    </w:p>
    <w:p w:rsidR="00297A90" w:rsidRPr="00297A90" w:rsidRDefault="00297A90" w:rsidP="00297A90"/>
    <w:p w:rsidR="0040004D" w:rsidRDefault="0040004D" w:rsidP="00E06349">
      <w:r>
        <w:t xml:space="preserve">Szczegółowa Specyfikacja Techniczna jest stosowana jako dokument przetargowy przy zlecaniu i realizacji robót </w:t>
      </w:r>
      <w:r w:rsidRPr="005C13DD">
        <w:t>budowalnych zgodnie z pkt. 1.1.</w:t>
      </w:r>
    </w:p>
    <w:p w:rsidR="00FE31AA" w:rsidRDefault="00FE31AA" w:rsidP="00550C36">
      <w:pPr>
        <w:pStyle w:val="Nagwek2"/>
      </w:pPr>
      <w:bookmarkStart w:id="3" w:name="_Toc450483111"/>
      <w:r>
        <w:t>Nazwy i kody robót budowalnych wg. Wspólnego Słownika Zamówień.</w:t>
      </w:r>
      <w:bookmarkEnd w:id="3"/>
    </w:p>
    <w:p w:rsidR="00F86F13" w:rsidRDefault="00F86F13" w:rsidP="00F86F13"/>
    <w:p w:rsidR="00F86F13" w:rsidRPr="00F86F13" w:rsidRDefault="00F86F13" w:rsidP="00F86F13">
      <w:r w:rsidRPr="00F86F13">
        <w:t>CPV 45</w:t>
      </w:r>
      <w:r>
        <w:t>.</w:t>
      </w:r>
      <w:r w:rsidRPr="00F86F13">
        <w:t>31</w:t>
      </w:r>
      <w:r>
        <w:t>.</w:t>
      </w:r>
      <w:r w:rsidRPr="00F86F13">
        <w:t>20</w:t>
      </w:r>
      <w:r>
        <w:t>.</w:t>
      </w:r>
      <w:r w:rsidRPr="00F86F13">
        <w:t>00-7 Instalowanie systemów alarmowych i anten</w:t>
      </w:r>
    </w:p>
    <w:p w:rsidR="00F86F13" w:rsidRPr="00F86F13" w:rsidRDefault="00F86F13" w:rsidP="00F86F13">
      <w:r w:rsidRPr="00F86F13">
        <w:t>CPV 45</w:t>
      </w:r>
      <w:r>
        <w:t>.</w:t>
      </w:r>
      <w:r w:rsidRPr="00F86F13">
        <w:t>31</w:t>
      </w:r>
      <w:r>
        <w:t>.</w:t>
      </w:r>
      <w:r w:rsidRPr="00F86F13">
        <w:t>22</w:t>
      </w:r>
      <w:r>
        <w:t>.</w:t>
      </w:r>
      <w:r w:rsidRPr="00F86F13">
        <w:t xml:space="preserve">00-9Instalowanie przeciwwłamaniowych systemów alarmowych </w:t>
      </w:r>
    </w:p>
    <w:p w:rsidR="00241F6D" w:rsidRDefault="00F86F13" w:rsidP="00F86F13">
      <w:r w:rsidRPr="00F86F13">
        <w:t>CPV 45</w:t>
      </w:r>
      <w:r>
        <w:t>.</w:t>
      </w:r>
      <w:r w:rsidRPr="00F86F13">
        <w:t>31</w:t>
      </w:r>
      <w:r>
        <w:t>.</w:t>
      </w:r>
      <w:r w:rsidRPr="00F86F13">
        <w:t>00</w:t>
      </w:r>
      <w:r>
        <w:t>.</w:t>
      </w:r>
      <w:r w:rsidRPr="00F86F13">
        <w:t>00-3 Roboty instalacyjne elektryczne</w:t>
      </w:r>
    </w:p>
    <w:p w:rsidR="0040004D" w:rsidRDefault="00E06349" w:rsidP="00550C36">
      <w:pPr>
        <w:pStyle w:val="Nagwek2"/>
      </w:pPr>
      <w:bookmarkStart w:id="4" w:name="_Toc450483112"/>
      <w:r>
        <w:t>Zakres robót objętych SST</w:t>
      </w:r>
      <w:bookmarkEnd w:id="4"/>
    </w:p>
    <w:p w:rsidR="00E06349" w:rsidRDefault="00E06349" w:rsidP="00E06349"/>
    <w:p w:rsidR="00E06349" w:rsidRDefault="00E06349" w:rsidP="00E06349">
      <w:r>
        <w:t xml:space="preserve">Roboty, których Specyfikacja dotyczy obejmują czynności umożliwiające i mające na </w:t>
      </w:r>
      <w:r w:rsidR="00F819B8">
        <w:t xml:space="preserve">celu </w:t>
      </w:r>
      <w:r w:rsidR="002F06D2">
        <w:t xml:space="preserve">budowę instalacji </w:t>
      </w:r>
      <w:proofErr w:type="spellStart"/>
      <w:r w:rsidR="00F86F13">
        <w:t>SSWiN</w:t>
      </w:r>
      <w:proofErr w:type="spellEnd"/>
      <w:r w:rsidR="002F06D2">
        <w:t xml:space="preserve"> </w:t>
      </w:r>
      <w:r w:rsidR="00B00BE6">
        <w:t>w budynku Samodzielnego Publicznego Pogotowia Ratunkowego oraz Powiatowego Centrum Pomocy Rodzinie w Pruszczu Gdańskim przy ul. Raciborskiego</w:t>
      </w:r>
      <w:r w:rsidR="001D55C9">
        <w:t>. Wszystkie roboty należy wykonać zgodnie z dokumentacją projektową, z dokumentacją techniczno-ruchową producentów urządzeń, normami, obowiązującymi przepisami prawa, aktualnymi zasadami wiedzy technicznej.</w:t>
      </w:r>
    </w:p>
    <w:p w:rsidR="00241F6D" w:rsidRDefault="001D55C9" w:rsidP="00DE28CD">
      <w:r>
        <w:t>Zakres robót obejmuje</w:t>
      </w:r>
      <w:r w:rsidR="00DE28CD">
        <w:t xml:space="preserve"> budowę trzech systemów alarmowych</w:t>
      </w:r>
      <w:r w:rsidR="008C2591">
        <w:t xml:space="preserve"> oraz CCTV</w:t>
      </w:r>
      <w:r w:rsidR="00DE28CD">
        <w:t xml:space="preserve"> w budynku (dla SPPR, Archiwum Starostwa Powiatowego, PCPR).</w:t>
      </w:r>
    </w:p>
    <w:p w:rsidR="00DE28CD" w:rsidRDefault="00DE28CD" w:rsidP="00DE28CD">
      <w:r>
        <w:t>Rysunki i specyfikacja techniczna są dokumentami wzajemnie się uzupełniającymi. Niniejsza specyfikacja techniczna związana jest z wykonaniem robót:</w:t>
      </w:r>
    </w:p>
    <w:p w:rsidR="00DE28CD" w:rsidRDefault="00DE28CD" w:rsidP="00DE28CD">
      <w:r>
        <w:t>- montaż centralki alarmowania</w:t>
      </w:r>
    </w:p>
    <w:p w:rsidR="008C2591" w:rsidRDefault="008C2591" w:rsidP="00DE28CD">
      <w:r>
        <w:t>- montaż kamer systemu CCTV</w:t>
      </w:r>
    </w:p>
    <w:p w:rsidR="008C2591" w:rsidRDefault="008C2591" w:rsidP="00DE28CD">
      <w:r>
        <w:t>- montaż przełączników sieciowych</w:t>
      </w:r>
    </w:p>
    <w:p w:rsidR="008C2591" w:rsidRDefault="008C2591" w:rsidP="00DE28CD">
      <w:r>
        <w:t>- montaż rejestratorów</w:t>
      </w:r>
    </w:p>
    <w:p w:rsidR="00DE28CD" w:rsidRDefault="00DE28CD" w:rsidP="00DE28CD">
      <w:r>
        <w:t>- montaż kontrolerów i czytników</w:t>
      </w:r>
    </w:p>
    <w:p w:rsidR="00DE28CD" w:rsidRDefault="00DE28CD" w:rsidP="00DE28CD">
      <w:r>
        <w:t xml:space="preserve">- montaż okablowania </w:t>
      </w:r>
    </w:p>
    <w:p w:rsidR="00DE28CD" w:rsidRDefault="00DE28CD" w:rsidP="00DE28CD">
      <w:r>
        <w:t>- montaż czujek PIR</w:t>
      </w:r>
    </w:p>
    <w:p w:rsidR="00DE28CD" w:rsidRDefault="00DE28CD" w:rsidP="00DE28CD">
      <w:r>
        <w:t xml:space="preserve">- montaż kontaktronów </w:t>
      </w:r>
    </w:p>
    <w:p w:rsidR="00DE28CD" w:rsidRDefault="00DE28CD" w:rsidP="00DE28CD">
      <w:r>
        <w:t>- montaż sygnalizatorów optyczno-akustycznych</w:t>
      </w:r>
    </w:p>
    <w:p w:rsidR="00DE28CD" w:rsidRDefault="00DE28CD" w:rsidP="00DE28CD">
      <w:r>
        <w:t>- montaż elementów wykonawczych</w:t>
      </w:r>
    </w:p>
    <w:p w:rsidR="00DE28CD" w:rsidRDefault="00DE28CD" w:rsidP="00DE28CD">
      <w:r>
        <w:t>- montaż okablowania</w:t>
      </w:r>
    </w:p>
    <w:p w:rsidR="00DE28CD" w:rsidRDefault="00DE28CD" w:rsidP="00DE28CD">
      <w:r>
        <w:t>- uruchomienie i zaprogramowanie systemów</w:t>
      </w:r>
    </w:p>
    <w:p w:rsidR="00DE28CD" w:rsidRDefault="00DE28CD" w:rsidP="00DE28CD">
      <w:r>
        <w:t>- szkolenie obsługi</w:t>
      </w:r>
    </w:p>
    <w:p w:rsidR="00DE28CD" w:rsidRDefault="00DE28CD" w:rsidP="00DE28CD">
      <w:r>
        <w:t>- prace wykończeniowe</w:t>
      </w:r>
    </w:p>
    <w:p w:rsidR="00DE28CD" w:rsidRDefault="00DE28CD" w:rsidP="00DE28CD">
      <w:r>
        <w:t>W zakres prac wchodzą :</w:t>
      </w:r>
    </w:p>
    <w:p w:rsidR="00DE28CD" w:rsidRDefault="00DE28CD" w:rsidP="00DE28CD">
      <w:pPr>
        <w:numPr>
          <w:ilvl w:val="0"/>
          <w:numId w:val="29"/>
        </w:numPr>
        <w:suppressAutoHyphens/>
        <w:autoSpaceDN w:val="0"/>
        <w:spacing w:after="0" w:line="360" w:lineRule="auto"/>
        <w:textAlignment w:val="baseline"/>
      </w:pPr>
      <w:r>
        <w:t>roboty przygotowawcze</w:t>
      </w:r>
    </w:p>
    <w:p w:rsidR="00DE28CD" w:rsidRDefault="00DE28CD" w:rsidP="00DE28CD">
      <w:pPr>
        <w:numPr>
          <w:ilvl w:val="0"/>
          <w:numId w:val="29"/>
        </w:numPr>
        <w:suppressAutoHyphens/>
        <w:autoSpaceDN w:val="0"/>
        <w:spacing w:after="0" w:line="360" w:lineRule="auto"/>
        <w:textAlignment w:val="baseline"/>
      </w:pPr>
      <w:r>
        <w:t>roboty montażowe</w:t>
      </w:r>
    </w:p>
    <w:p w:rsidR="00DE28CD" w:rsidRDefault="00DE28CD" w:rsidP="00DE28CD">
      <w:pPr>
        <w:numPr>
          <w:ilvl w:val="0"/>
          <w:numId w:val="29"/>
        </w:numPr>
        <w:suppressAutoHyphens/>
        <w:autoSpaceDN w:val="0"/>
        <w:spacing w:after="0" w:line="360" w:lineRule="auto"/>
        <w:textAlignment w:val="baseline"/>
      </w:pPr>
      <w:r>
        <w:t>kontrola jakości i odbiór</w:t>
      </w:r>
    </w:p>
    <w:p w:rsidR="00DE28CD" w:rsidRPr="00241F6D" w:rsidRDefault="00DE28CD" w:rsidP="00DE28CD">
      <w:pPr>
        <w:rPr>
          <w:rFonts w:cs="Arial"/>
        </w:rPr>
      </w:pPr>
    </w:p>
    <w:p w:rsidR="00FE31AA" w:rsidRDefault="00FE31AA" w:rsidP="00FE31AA">
      <w:pPr>
        <w:pStyle w:val="Nagwek2"/>
      </w:pPr>
      <w:bookmarkStart w:id="5" w:name="_Toc450483113"/>
      <w:r>
        <w:t>Określenia podstawowe.</w:t>
      </w:r>
      <w:bookmarkEnd w:id="5"/>
    </w:p>
    <w:p w:rsidR="00297A90" w:rsidRPr="00297A90" w:rsidRDefault="00297A90" w:rsidP="00297A90"/>
    <w:p w:rsidR="00FE31AA" w:rsidRPr="005C13DD" w:rsidRDefault="00FE31AA" w:rsidP="00FE31AA">
      <w:r w:rsidRPr="005C13DD">
        <w:t>Określenia podstawowe są zgodne z określeniami podanymi w n</w:t>
      </w:r>
      <w:r w:rsidR="00824D60" w:rsidRPr="005C13DD">
        <w:t>orm</w:t>
      </w:r>
      <w:r w:rsidR="008F72A9" w:rsidRPr="005C13DD">
        <w:t>ach i przepisach.</w:t>
      </w:r>
    </w:p>
    <w:p w:rsidR="008F72A9" w:rsidRPr="00B70BAD" w:rsidRDefault="008F72A9" w:rsidP="008F72A9">
      <w:pPr>
        <w:pStyle w:val="Akapitzlist"/>
        <w:numPr>
          <w:ilvl w:val="0"/>
          <w:numId w:val="20"/>
        </w:numPr>
      </w:pPr>
      <w:r w:rsidRPr="008F72A9">
        <w:rPr>
          <w:b/>
          <w:bCs/>
        </w:rPr>
        <w:t xml:space="preserve">Dokumentacja budowy </w:t>
      </w:r>
      <w:r w:rsidRPr="00B70BAD">
        <w:t>– dokumenty wymagane do przeprowadzenia budowy jak</w:t>
      </w:r>
      <w:r>
        <w:t xml:space="preserve"> </w:t>
      </w:r>
      <w:r w:rsidRPr="00B70BAD">
        <w:t>pozwolenie na budowę wraz z Projektem Budowlanym i Wykonawczym, Dziennik</w:t>
      </w:r>
      <w:r>
        <w:t xml:space="preserve"> </w:t>
      </w:r>
      <w:r w:rsidRPr="00B70BAD">
        <w:t>Budowy, protokoły odbiorów częściowych i końcowych, książka obmiarów, ew. dziennik</w:t>
      </w:r>
      <w:r>
        <w:t xml:space="preserve"> </w:t>
      </w:r>
      <w:r w:rsidRPr="00B70BAD">
        <w:t>montażu, opisy i rysunki służące realizacji budowy.</w:t>
      </w:r>
    </w:p>
    <w:p w:rsidR="008F72A9" w:rsidRPr="00B70BAD" w:rsidRDefault="008F72A9" w:rsidP="008F72A9">
      <w:pPr>
        <w:pStyle w:val="Akapitzlist"/>
        <w:numPr>
          <w:ilvl w:val="0"/>
          <w:numId w:val="20"/>
        </w:numPr>
      </w:pPr>
      <w:r w:rsidRPr="008F72A9">
        <w:rPr>
          <w:b/>
          <w:bCs/>
        </w:rPr>
        <w:t xml:space="preserve">Dokumenty budowy </w:t>
      </w:r>
      <w:r w:rsidRPr="00B70BAD">
        <w:t>– dokumenty powstałe w związku z prowadzoną budową, stanowią</w:t>
      </w:r>
      <w:r>
        <w:t xml:space="preserve"> </w:t>
      </w:r>
      <w:r w:rsidRPr="00B70BAD">
        <w:t>część dokumentacji budowy.</w:t>
      </w:r>
    </w:p>
    <w:p w:rsidR="008F72A9" w:rsidRPr="00B70BAD" w:rsidRDefault="008F72A9" w:rsidP="008F72A9">
      <w:pPr>
        <w:pStyle w:val="Akapitzlist"/>
        <w:numPr>
          <w:ilvl w:val="0"/>
          <w:numId w:val="20"/>
        </w:numPr>
      </w:pPr>
      <w:r w:rsidRPr="008F72A9">
        <w:rPr>
          <w:b/>
          <w:bCs/>
        </w:rPr>
        <w:t xml:space="preserve">Dokumentacja projektowa, Projekt, Dokumentacja techniczna </w:t>
      </w:r>
      <w:r w:rsidRPr="00B70BAD">
        <w:t>– opracowanie</w:t>
      </w:r>
      <w:r>
        <w:t xml:space="preserve"> </w:t>
      </w:r>
      <w:r w:rsidRPr="00B70BAD">
        <w:t>projektowe stanowiące samodzielną całość zawierające wymagane dokumenty</w:t>
      </w:r>
      <w:r>
        <w:t xml:space="preserve"> </w:t>
      </w:r>
      <w:r w:rsidRPr="00B70BAD">
        <w:t>projektowe, wykonane przez kompetentne osoby.</w:t>
      </w:r>
    </w:p>
    <w:p w:rsidR="008F72A9" w:rsidRPr="00B70BAD" w:rsidRDefault="008F72A9" w:rsidP="008F72A9">
      <w:pPr>
        <w:pStyle w:val="Akapitzlist"/>
        <w:numPr>
          <w:ilvl w:val="0"/>
          <w:numId w:val="20"/>
        </w:numPr>
      </w:pPr>
      <w:r w:rsidRPr="008F72A9">
        <w:rPr>
          <w:b/>
          <w:bCs/>
        </w:rPr>
        <w:t xml:space="preserve">Dokumenty projektowe </w:t>
      </w:r>
      <w:r w:rsidRPr="00B70BAD">
        <w:t>– dokumenty dołączone do opracowań projektowych.</w:t>
      </w:r>
    </w:p>
    <w:p w:rsidR="008F72A9" w:rsidRDefault="008F72A9" w:rsidP="008F72A9">
      <w:pPr>
        <w:pStyle w:val="Akapitzlist"/>
        <w:numPr>
          <w:ilvl w:val="0"/>
          <w:numId w:val="20"/>
        </w:numPr>
      </w:pPr>
      <w:r w:rsidRPr="008F72A9">
        <w:rPr>
          <w:b/>
          <w:bCs/>
        </w:rPr>
        <w:t xml:space="preserve">Dziennik Budowy </w:t>
      </w:r>
      <w:r w:rsidRPr="00B70BAD">
        <w:t>- zeszyt z ponumerowanymi stronami, opatrzony pieczęcią organu</w:t>
      </w:r>
      <w:r>
        <w:t xml:space="preserve"> </w:t>
      </w:r>
      <w:r w:rsidRPr="00B70BAD">
        <w:t>wydającego, wydany zgodnie z obowiązującymi przepisami i stanowiący urzędowy</w:t>
      </w:r>
      <w:r>
        <w:t xml:space="preserve"> </w:t>
      </w:r>
      <w:r w:rsidRPr="00B70BAD">
        <w:t>dokument przebiegu robót budowlanych, służący do notowania zdarzeń i okoliczności</w:t>
      </w:r>
      <w:r>
        <w:t xml:space="preserve"> </w:t>
      </w:r>
      <w:r w:rsidRPr="00B70BAD">
        <w:t>zachodzących w toku wykonywania robót, rejestrowania dokonywanych odbiorów robót,</w:t>
      </w:r>
      <w:r>
        <w:t xml:space="preserve"> </w:t>
      </w:r>
      <w:r w:rsidRPr="00B70BAD">
        <w:t>przekazywania poleceń i innej korespondencji technicznej pomiędzy inspektorem</w:t>
      </w:r>
      <w:r>
        <w:t xml:space="preserve"> </w:t>
      </w:r>
      <w:r w:rsidRPr="00B70BAD">
        <w:t>nadzoru, wykonawcą i projektantem.</w:t>
      </w:r>
      <w:r>
        <w:t xml:space="preserve"> </w:t>
      </w:r>
    </w:p>
    <w:p w:rsidR="000A4A00" w:rsidRDefault="008F72A9" w:rsidP="00F86F13">
      <w:pPr>
        <w:pStyle w:val="Akapitzlist"/>
        <w:numPr>
          <w:ilvl w:val="0"/>
          <w:numId w:val="20"/>
        </w:numPr>
      </w:pPr>
      <w:r w:rsidRPr="000A4A00">
        <w:rPr>
          <w:b/>
          <w:bCs/>
        </w:rPr>
        <w:t xml:space="preserve">Inspektor Nadzoru </w:t>
      </w:r>
      <w:r w:rsidRPr="00B70BAD">
        <w:t>– osoba pisemnie wyznaczona przez Zamawiającego i działająca w</w:t>
      </w:r>
      <w:r>
        <w:t xml:space="preserve"> </w:t>
      </w:r>
      <w:r w:rsidRPr="00B70BAD">
        <w:t>jego imieniu w zakresie przekazanych uprawnień i obowiązków dotyczących</w:t>
      </w:r>
      <w:r>
        <w:t xml:space="preserve"> </w:t>
      </w:r>
      <w:r w:rsidRPr="00B70BAD">
        <w:t>sprawowania kontroli zgodności realizacji robót budowlanych z Dokumentacja</w:t>
      </w:r>
      <w:r>
        <w:t xml:space="preserve"> </w:t>
      </w:r>
      <w:r w:rsidRPr="00B70BAD">
        <w:t>Projektowa, Specyfikacjami Technicznymi, przepisami, zasadami wiedzy technicznej</w:t>
      </w:r>
      <w:r>
        <w:t xml:space="preserve"> </w:t>
      </w:r>
      <w:r w:rsidRPr="00B70BAD">
        <w:t>oraz postanowieniami warunków umowy.</w:t>
      </w:r>
    </w:p>
    <w:p w:rsidR="000A4A00" w:rsidRDefault="000A4A00" w:rsidP="000A4A00">
      <w:pPr>
        <w:pStyle w:val="Akapitzlist"/>
        <w:numPr>
          <w:ilvl w:val="0"/>
          <w:numId w:val="20"/>
        </w:numPr>
      </w:pPr>
      <w:r w:rsidRPr="000A4A00">
        <w:rPr>
          <w:b/>
        </w:rPr>
        <w:t>Kanalizacja kablowa</w:t>
      </w:r>
      <w:r w:rsidRPr="005F1287">
        <w:t xml:space="preserve"> - zespół podziemnych rur i studni kablowych, służący do układania kabli telekomunikacyjnych.</w:t>
      </w:r>
    </w:p>
    <w:p w:rsidR="008F72A9" w:rsidRPr="00B70BAD" w:rsidRDefault="008F72A9" w:rsidP="00F86F13">
      <w:pPr>
        <w:pStyle w:val="Akapitzlist"/>
        <w:numPr>
          <w:ilvl w:val="0"/>
          <w:numId w:val="20"/>
        </w:numPr>
      </w:pPr>
      <w:r w:rsidRPr="000A4A00">
        <w:rPr>
          <w:b/>
          <w:bCs/>
        </w:rPr>
        <w:t xml:space="preserve">Kierownik budowy </w:t>
      </w:r>
      <w:r w:rsidRPr="00B70BAD">
        <w:t>– osoba wyznaczona przez wykonawcę, upoważniona do kierowania</w:t>
      </w:r>
      <w:r>
        <w:t xml:space="preserve"> </w:t>
      </w:r>
      <w:r w:rsidRPr="00B70BAD">
        <w:t>robotami i do występowania w jego imieniu w sprawach realizacji kontraktu.</w:t>
      </w:r>
    </w:p>
    <w:p w:rsidR="008F72A9" w:rsidRPr="00B70BAD" w:rsidRDefault="008F72A9" w:rsidP="008F72A9">
      <w:pPr>
        <w:pStyle w:val="Akapitzlist"/>
        <w:numPr>
          <w:ilvl w:val="0"/>
          <w:numId w:val="20"/>
        </w:numPr>
      </w:pPr>
      <w:r w:rsidRPr="008F72A9">
        <w:rPr>
          <w:b/>
          <w:bCs/>
        </w:rPr>
        <w:t xml:space="preserve">Kontrakt </w:t>
      </w:r>
      <w:r w:rsidRPr="00B70BAD">
        <w:t>– zbiór dokumentów dotyczących przygotowania i realizacji inwestycji.</w:t>
      </w:r>
      <w:r>
        <w:t xml:space="preserve"> </w:t>
      </w:r>
      <w:r w:rsidRPr="00B70BAD">
        <w:t>Integralną częścią Kontraktu jest Umowa na roboty. Poza tym na dokumenty kontraktowe</w:t>
      </w:r>
      <w:r>
        <w:t xml:space="preserve"> </w:t>
      </w:r>
      <w:r w:rsidRPr="00B70BAD">
        <w:t>składają się: dokumentacja projektowa, kosztorysy, przedmiary robót, specyfikacje</w:t>
      </w:r>
      <w:r>
        <w:t xml:space="preserve"> </w:t>
      </w:r>
      <w:r w:rsidRPr="00B70BAD">
        <w:t>techniczne wykonania i odbioru robót, oferta Wykonawcy na realizacje robót,</w:t>
      </w:r>
      <w:r>
        <w:t xml:space="preserve"> </w:t>
      </w:r>
      <w:r w:rsidRPr="00B70BAD">
        <w:t>harmonogram robót, wykaz płatności, wykaz podwykonawców, szczególne wymagania</w:t>
      </w:r>
      <w:r>
        <w:t xml:space="preserve"> </w:t>
      </w:r>
      <w:r w:rsidRPr="00B70BAD">
        <w:t>zleceniodawcy, plan zapewnienia jakości i inne.</w:t>
      </w:r>
    </w:p>
    <w:p w:rsidR="008F72A9" w:rsidRPr="00B70BAD" w:rsidRDefault="008F72A9" w:rsidP="008F72A9">
      <w:pPr>
        <w:pStyle w:val="Akapitzlist"/>
        <w:numPr>
          <w:ilvl w:val="0"/>
          <w:numId w:val="20"/>
        </w:numPr>
      </w:pPr>
      <w:r w:rsidRPr="008F72A9">
        <w:rPr>
          <w:b/>
          <w:bCs/>
        </w:rPr>
        <w:t xml:space="preserve">Księga Obmiarów </w:t>
      </w:r>
      <w:r w:rsidRPr="00B70BAD">
        <w:t>- akceptowany przez Inspektora Nadzoru dokument z</w:t>
      </w:r>
      <w:r>
        <w:t xml:space="preserve"> </w:t>
      </w:r>
      <w:r w:rsidRPr="00B70BAD">
        <w:t>ponumerowanymi stronami służący do wpisywania przez wykonawcę obmiaru</w:t>
      </w:r>
      <w:r>
        <w:t xml:space="preserve"> </w:t>
      </w:r>
      <w:r w:rsidRPr="00B70BAD">
        <w:t>dokonywanych robót w formie wyliczeń, szkiców i ew. dodatkowych załączników. Wpisy</w:t>
      </w:r>
      <w:r>
        <w:t xml:space="preserve"> </w:t>
      </w:r>
      <w:r w:rsidRPr="00B70BAD">
        <w:t>w Księdze Obmiarów podlegają potwierdzeniu przez Inspektora Nadzoru.</w:t>
      </w:r>
    </w:p>
    <w:p w:rsidR="008F72A9" w:rsidRPr="00B70BAD" w:rsidRDefault="008F72A9" w:rsidP="008F72A9">
      <w:pPr>
        <w:pStyle w:val="Akapitzlist"/>
        <w:numPr>
          <w:ilvl w:val="0"/>
          <w:numId w:val="20"/>
        </w:numPr>
      </w:pPr>
      <w:r w:rsidRPr="008F72A9">
        <w:rPr>
          <w:b/>
          <w:bCs/>
        </w:rPr>
        <w:t xml:space="preserve">Laboratorium </w:t>
      </w:r>
      <w:r w:rsidRPr="00B70BAD">
        <w:t>- laboratorium badawcze, zaakceptowane przez Zamawiającego,</w:t>
      </w:r>
      <w:r>
        <w:t xml:space="preserve"> </w:t>
      </w:r>
      <w:r w:rsidRPr="00B70BAD">
        <w:t>niezbędne do przeprowadzeni wszystkich badań prób związanych z oceną jakości</w:t>
      </w:r>
      <w:r>
        <w:t xml:space="preserve"> </w:t>
      </w:r>
      <w:r w:rsidRPr="00B70BAD">
        <w:t>materiałów oraz robót.</w:t>
      </w:r>
    </w:p>
    <w:p w:rsidR="008F72A9" w:rsidRPr="00B70BAD" w:rsidRDefault="008F72A9" w:rsidP="008F72A9">
      <w:pPr>
        <w:pStyle w:val="Akapitzlist"/>
        <w:numPr>
          <w:ilvl w:val="0"/>
          <w:numId w:val="20"/>
        </w:numPr>
      </w:pPr>
      <w:r w:rsidRPr="008F72A9">
        <w:rPr>
          <w:b/>
          <w:bCs/>
        </w:rPr>
        <w:t xml:space="preserve">Materiały </w:t>
      </w:r>
      <w:r w:rsidRPr="00B70BAD">
        <w:t>– wszelkie tworzywa niezbędne do wykonania robót, zgodne z Dokumentacją</w:t>
      </w:r>
      <w:r>
        <w:t xml:space="preserve"> </w:t>
      </w:r>
      <w:r w:rsidRPr="00B70BAD">
        <w:t>Projektową i Specyfikacjami Technicznymi, zaakceptowane przez Inspektora Nadzoru.</w:t>
      </w:r>
    </w:p>
    <w:p w:rsidR="008F72A9" w:rsidRPr="00B70BAD" w:rsidRDefault="008F72A9" w:rsidP="008F72A9">
      <w:pPr>
        <w:pStyle w:val="Akapitzlist"/>
        <w:numPr>
          <w:ilvl w:val="0"/>
          <w:numId w:val="20"/>
        </w:numPr>
      </w:pPr>
      <w:r w:rsidRPr="008F72A9">
        <w:rPr>
          <w:b/>
          <w:bCs/>
        </w:rPr>
        <w:t xml:space="preserve">Odpowiednia (bliska) zgodność </w:t>
      </w:r>
      <w:r w:rsidRPr="00B70BAD">
        <w:t>– zgodność wykonywanych robót z dopuszczonymi</w:t>
      </w:r>
      <w:r>
        <w:t xml:space="preserve"> </w:t>
      </w:r>
      <w:r w:rsidRPr="00B70BAD">
        <w:t>tolerancjami, a jeśli przedział tolerancji nie został określony – z przeciętnymi</w:t>
      </w:r>
      <w:r>
        <w:t xml:space="preserve"> </w:t>
      </w:r>
      <w:r w:rsidRPr="00B70BAD">
        <w:t>tolerancjami, przyjmowanymi zwyczajowo dla danego rodzaju robót budowlanych.</w:t>
      </w:r>
    </w:p>
    <w:p w:rsidR="008F72A9" w:rsidRPr="00B70BAD" w:rsidRDefault="008F72A9" w:rsidP="008F72A9">
      <w:pPr>
        <w:pStyle w:val="Akapitzlist"/>
        <w:numPr>
          <w:ilvl w:val="0"/>
          <w:numId w:val="20"/>
        </w:numPr>
      </w:pPr>
      <w:r w:rsidRPr="008F72A9">
        <w:rPr>
          <w:b/>
          <w:bCs/>
        </w:rPr>
        <w:t xml:space="preserve">Polecenie Inspektora Nadzoru </w:t>
      </w:r>
      <w:r w:rsidRPr="00B70BAD">
        <w:t>- wszelkie polecenia przekazane Wykonawcy przez</w:t>
      </w:r>
      <w:r>
        <w:t xml:space="preserve"> </w:t>
      </w:r>
      <w:r w:rsidRPr="00B70BAD">
        <w:t>Inspektora Nadzoru, w formie pisemnej, dotyczące sposobu realizacji robót lub innych</w:t>
      </w:r>
      <w:r>
        <w:t xml:space="preserve"> </w:t>
      </w:r>
      <w:r w:rsidRPr="00B70BAD">
        <w:t>spraw związanych z prowadzeniem budowy.</w:t>
      </w:r>
    </w:p>
    <w:p w:rsidR="008F72A9" w:rsidRPr="00B70BAD" w:rsidRDefault="008F72A9" w:rsidP="008F72A9">
      <w:pPr>
        <w:pStyle w:val="Akapitzlist"/>
        <w:numPr>
          <w:ilvl w:val="0"/>
          <w:numId w:val="20"/>
        </w:numPr>
      </w:pPr>
      <w:r w:rsidRPr="008F72A9">
        <w:rPr>
          <w:b/>
          <w:bCs/>
        </w:rPr>
        <w:t xml:space="preserve">Projektant </w:t>
      </w:r>
      <w:r w:rsidRPr="00B70BAD">
        <w:t>- uprawniona osoba prawna lub fizyczna będąca autorem Dokumentacji</w:t>
      </w:r>
      <w:r>
        <w:t xml:space="preserve"> </w:t>
      </w:r>
      <w:r w:rsidRPr="00B70BAD">
        <w:t>Projektowej.</w:t>
      </w:r>
    </w:p>
    <w:p w:rsidR="008F72A9" w:rsidRPr="00B70BAD" w:rsidRDefault="008F72A9" w:rsidP="008F72A9">
      <w:pPr>
        <w:pStyle w:val="Akapitzlist"/>
        <w:numPr>
          <w:ilvl w:val="0"/>
          <w:numId w:val="20"/>
        </w:numPr>
      </w:pPr>
      <w:r w:rsidRPr="008F72A9">
        <w:rPr>
          <w:b/>
          <w:bCs/>
        </w:rPr>
        <w:t xml:space="preserve">Przetargowa Dokumentacja Projektowa </w:t>
      </w:r>
      <w:r w:rsidRPr="00B70BAD">
        <w:t>- część Dokumentacji Projektowej, która</w:t>
      </w:r>
      <w:r>
        <w:t xml:space="preserve"> </w:t>
      </w:r>
      <w:r w:rsidRPr="00B70BAD">
        <w:t>wskazuje lokalizacje, charakterystykę i wymiary obiektu będącego przedmiotem robót.</w:t>
      </w:r>
    </w:p>
    <w:p w:rsidR="008F72A9" w:rsidRPr="00B70BAD" w:rsidRDefault="008F72A9" w:rsidP="008F72A9">
      <w:pPr>
        <w:pStyle w:val="Akapitzlist"/>
        <w:numPr>
          <w:ilvl w:val="0"/>
          <w:numId w:val="20"/>
        </w:numPr>
      </w:pPr>
      <w:r w:rsidRPr="008F72A9">
        <w:rPr>
          <w:b/>
          <w:bCs/>
        </w:rPr>
        <w:t xml:space="preserve">Przedmiar robót </w:t>
      </w:r>
      <w:r w:rsidRPr="00B70BAD">
        <w:t>– wykaz robót z podaniem ich ilości (przedmiar) w kolejności</w:t>
      </w:r>
      <w:r>
        <w:t xml:space="preserve"> </w:t>
      </w:r>
      <w:r w:rsidRPr="00B70BAD">
        <w:t>technologicznej ich wykonania.</w:t>
      </w:r>
    </w:p>
    <w:p w:rsidR="008F72A9" w:rsidRPr="00B70BAD" w:rsidRDefault="008F72A9" w:rsidP="008F72A9">
      <w:pPr>
        <w:pStyle w:val="Akapitzlist"/>
        <w:numPr>
          <w:ilvl w:val="0"/>
          <w:numId w:val="20"/>
        </w:numPr>
      </w:pPr>
      <w:r w:rsidRPr="008F72A9">
        <w:rPr>
          <w:b/>
          <w:bCs/>
        </w:rPr>
        <w:t xml:space="preserve">Rysunki </w:t>
      </w:r>
      <w:r w:rsidRPr="00B70BAD">
        <w:t>- część Dokumentacji Projektowej, która wskazuje lokalizacje, charakterystykę i</w:t>
      </w:r>
      <w:r>
        <w:t xml:space="preserve"> </w:t>
      </w:r>
      <w:r w:rsidRPr="00B70BAD">
        <w:t>wymiary obiektu będącego przedmiotem robót.</w:t>
      </w:r>
    </w:p>
    <w:p w:rsidR="008F72A9" w:rsidRPr="00B70BAD" w:rsidRDefault="008F72A9" w:rsidP="008F72A9">
      <w:pPr>
        <w:pStyle w:val="Akapitzlist"/>
        <w:numPr>
          <w:ilvl w:val="0"/>
          <w:numId w:val="20"/>
        </w:numPr>
      </w:pPr>
      <w:r w:rsidRPr="008F72A9">
        <w:rPr>
          <w:b/>
          <w:bCs/>
        </w:rPr>
        <w:t xml:space="preserve">Teren budowy </w:t>
      </w:r>
      <w:r w:rsidRPr="00B70BAD">
        <w:t>– teren udostępniony przez Zamawiającego dla wykonania na nim robót</w:t>
      </w:r>
      <w:r>
        <w:t xml:space="preserve"> </w:t>
      </w:r>
      <w:r w:rsidRPr="00B70BAD">
        <w:t>oraz inne miejsca wymienione w kontrakcie jako tworzące część terenu budowy.</w:t>
      </w:r>
    </w:p>
    <w:p w:rsidR="008F72A9" w:rsidRPr="008F72A9" w:rsidRDefault="008F72A9" w:rsidP="008F72A9">
      <w:pPr>
        <w:pStyle w:val="Akapitzlist"/>
        <w:numPr>
          <w:ilvl w:val="0"/>
          <w:numId w:val="20"/>
        </w:numPr>
        <w:rPr>
          <w:szCs w:val="24"/>
        </w:rPr>
      </w:pPr>
      <w:r w:rsidRPr="008F72A9">
        <w:rPr>
          <w:b/>
          <w:bCs/>
        </w:rPr>
        <w:t xml:space="preserve">Zadanie budowlane </w:t>
      </w:r>
      <w:r w:rsidRPr="00B70BAD">
        <w:t>- część przedsięwzięcia budowlanego, stanowiąca odrębną całość</w:t>
      </w:r>
      <w:r>
        <w:t xml:space="preserve"> </w:t>
      </w:r>
      <w:r w:rsidRPr="00B70BAD">
        <w:t>konstrukcyjną lub technologiczną, zdolną do samodzielnego spełnienia przewidywanych</w:t>
      </w:r>
      <w:r>
        <w:t xml:space="preserve"> </w:t>
      </w:r>
      <w:r w:rsidRPr="00B70BAD">
        <w:t>funkcji techniczno-użytkowych. Zadanie może polegać na wykonywaniu robót</w:t>
      </w:r>
      <w:r>
        <w:t xml:space="preserve"> </w:t>
      </w:r>
      <w:r w:rsidRPr="008F72A9">
        <w:rPr>
          <w:szCs w:val="24"/>
        </w:rPr>
        <w:t>związanych z budową, modernizacją, utrzymaniem oraz ochroną obiektu.</w:t>
      </w:r>
    </w:p>
    <w:p w:rsidR="008F72A9" w:rsidRPr="008F72A9" w:rsidRDefault="008F72A9" w:rsidP="00FE31AA">
      <w:pPr>
        <w:pStyle w:val="Akapitzlist"/>
        <w:numPr>
          <w:ilvl w:val="0"/>
          <w:numId w:val="20"/>
        </w:numPr>
        <w:rPr>
          <w:szCs w:val="24"/>
        </w:rPr>
      </w:pPr>
      <w:r w:rsidRPr="008F72A9">
        <w:rPr>
          <w:b/>
          <w:bCs/>
          <w:szCs w:val="24"/>
        </w:rPr>
        <w:t xml:space="preserve">Zamawiający </w:t>
      </w:r>
      <w:r w:rsidRPr="008F72A9">
        <w:rPr>
          <w:szCs w:val="24"/>
        </w:rPr>
        <w:t>- osoba reprezentująca interesy Inwestora przedsięwzięcia, akceptująca poczynania Wykonawcy na budowli, zatwierdzająca ewentualnie korygująca je.</w:t>
      </w:r>
    </w:p>
    <w:p w:rsidR="00782DBB" w:rsidRPr="00297A90" w:rsidRDefault="00782DBB" w:rsidP="00550C36">
      <w:pPr>
        <w:pStyle w:val="Nagwek2"/>
      </w:pPr>
      <w:bookmarkStart w:id="6" w:name="_Toc450483114"/>
      <w:r w:rsidRPr="00297A90">
        <w:t>Roboty tymczasowe.</w:t>
      </w:r>
      <w:bookmarkEnd w:id="6"/>
    </w:p>
    <w:p w:rsidR="00782DBB" w:rsidRPr="00297A90" w:rsidRDefault="00782DBB" w:rsidP="00782DBB"/>
    <w:p w:rsidR="00782DBB" w:rsidRPr="00297A90" w:rsidRDefault="00782DBB" w:rsidP="00782DBB">
      <w:r w:rsidRPr="00297A90">
        <w:t>- zabezpieczenie terenu budowy</w:t>
      </w:r>
    </w:p>
    <w:p w:rsidR="00782DBB" w:rsidRPr="00297A90" w:rsidRDefault="00782DBB" w:rsidP="00782DBB">
      <w:r w:rsidRPr="00297A90">
        <w:t>- zapewnienie działań ochronnych zgodnie z zasadami BHP</w:t>
      </w:r>
    </w:p>
    <w:p w:rsidR="00782DBB" w:rsidRPr="00297A90" w:rsidRDefault="00782DBB" w:rsidP="00782DBB">
      <w:r w:rsidRPr="00297A90">
        <w:t>- bieżące utrzymania terenu budowy</w:t>
      </w:r>
    </w:p>
    <w:p w:rsidR="00550C36" w:rsidRPr="00297A90" w:rsidRDefault="00550C36" w:rsidP="00550C36">
      <w:pPr>
        <w:pStyle w:val="Nagwek2"/>
      </w:pPr>
      <w:bookmarkStart w:id="7" w:name="_Toc450483115"/>
      <w:r w:rsidRPr="00297A90">
        <w:t>Roboty pomocnicze.</w:t>
      </w:r>
      <w:bookmarkEnd w:id="7"/>
    </w:p>
    <w:p w:rsidR="00550C36" w:rsidRPr="00297A90" w:rsidRDefault="00550C36" w:rsidP="00550C36"/>
    <w:p w:rsidR="00550C36" w:rsidRPr="00297A90" w:rsidRDefault="00550C36" w:rsidP="00550C36">
      <w:r w:rsidRPr="00297A90">
        <w:t>- przewóz i składowania materiałów</w:t>
      </w:r>
    </w:p>
    <w:p w:rsidR="00550C36" w:rsidRDefault="006B39B5" w:rsidP="00550C36">
      <w:r>
        <w:t>- wywóz odpadów budow</w:t>
      </w:r>
      <w:r w:rsidR="00550C36" w:rsidRPr="00297A90">
        <w:t>lanych</w:t>
      </w:r>
    </w:p>
    <w:p w:rsidR="006B39B5" w:rsidRPr="00297A90" w:rsidRDefault="006B39B5" w:rsidP="00550C36">
      <w:r>
        <w:t>- wywóz i utylizacja materiałów z demontaży</w:t>
      </w:r>
    </w:p>
    <w:p w:rsidR="00550C36" w:rsidRDefault="00550C36" w:rsidP="00297A90">
      <w:r w:rsidRPr="00297A90">
        <w:t xml:space="preserve">- wszystkie roboty niezbędne do prawidłowego wykonania prac (jak bruzdowanie ścian, przewierty, zabezpieczenia przejść kablowych, montaż oznaczników, </w:t>
      </w:r>
      <w:proofErr w:type="spellStart"/>
      <w:r w:rsidRPr="00297A90">
        <w:t>etc</w:t>
      </w:r>
      <w:proofErr w:type="spellEnd"/>
      <w:r w:rsidRPr="00297A90">
        <w:t>).</w:t>
      </w:r>
    </w:p>
    <w:p w:rsidR="006B39B5" w:rsidRDefault="006B39B5" w:rsidP="00297A90">
      <w:r>
        <w:t>- inwentaryzacja, sprawdzenie istniejących obwodów</w:t>
      </w:r>
    </w:p>
    <w:p w:rsidR="002C652A" w:rsidRDefault="00550C36" w:rsidP="00550C36">
      <w:pPr>
        <w:pStyle w:val="Nagwek2"/>
      </w:pPr>
      <w:bookmarkStart w:id="8" w:name="_Toc450483116"/>
      <w:r>
        <w:t>Informacja o terenie budowy.</w:t>
      </w:r>
      <w:bookmarkEnd w:id="8"/>
    </w:p>
    <w:p w:rsidR="00550C36" w:rsidRDefault="00550C36" w:rsidP="00550C36"/>
    <w:p w:rsidR="00550C36" w:rsidRDefault="00550C36" w:rsidP="00550C36">
      <w:r>
        <w:t xml:space="preserve">Wykonawca zobowiązuje się do zabezpieczenia terenu budowy na czas prac tak, aby uniemożliwić osobom postronnym dostęp do budowy. </w:t>
      </w:r>
      <w:r w:rsidR="006B39B5">
        <w:t>Miejsce oraz czas wykonywania robót Wykonawca ściśle ustali</w:t>
      </w:r>
      <w:r w:rsidR="00D149E7">
        <w:t xml:space="preserve"> z Inwestorem.</w:t>
      </w:r>
    </w:p>
    <w:p w:rsidR="00550C36" w:rsidRDefault="00550C36" w:rsidP="00550C36">
      <w:r>
        <w:t>Wykonawca zobowiązuje się do ochrony własności publicznej i prywatnej. W przypadku uszkodzenia własności publicznej lub prywatnej z winy Wykonawcy ma on obowiązek naprawy uszkodzonego mienia.</w:t>
      </w:r>
    </w:p>
    <w:p w:rsidR="00550C36" w:rsidRDefault="00550C36" w:rsidP="00550C36">
      <w:r>
        <w:t>Wykonawca w trakcie robót ma obowiązek stosowania się do wszelkich przepisów dotyczących ochrony środowiska naturalnego.</w:t>
      </w:r>
    </w:p>
    <w:p w:rsidR="00550C36" w:rsidRDefault="00550C36" w:rsidP="00550C36">
      <w:r>
        <w:t>Wykonawca zobowiązuje się do prowadzenia robót zgodnie z obowiązującymi przepisami BHP. Do obowiązków Wykonawcy należy również przestrzeganie przepisów ochrony przeciwpożarowej</w:t>
      </w:r>
      <w:r w:rsidR="000A336D">
        <w:t xml:space="preserve">, oraz utrzymanie sprawności </w:t>
      </w:r>
      <w:r>
        <w:t>sprzętu przeciwpożarowego na terenie budowy.</w:t>
      </w:r>
      <w:r>
        <w:br/>
        <w:t>Na czas robót zostanie wyznaczone odpowiednie zaplecze niezbędne dla Wykonawcy. Jego miejsce zostanie ustalone w porozumieniu z Wykonawcą.</w:t>
      </w:r>
    </w:p>
    <w:p w:rsidR="00782DBB" w:rsidRPr="00782DBB" w:rsidRDefault="00550C36" w:rsidP="00550C36">
      <w:pPr>
        <w:pStyle w:val="Nagwek1"/>
      </w:pPr>
      <w:bookmarkStart w:id="9" w:name="_Toc450483117"/>
      <w:r>
        <w:t>WYMAGANIA DOTYCZĄCE MATERIAŁÓW.</w:t>
      </w:r>
      <w:bookmarkEnd w:id="9"/>
    </w:p>
    <w:p w:rsidR="0040004D" w:rsidRDefault="00550C36" w:rsidP="00550C36">
      <w:pPr>
        <w:pStyle w:val="Nagwek2"/>
      </w:pPr>
      <w:bookmarkStart w:id="10" w:name="_Toc450483118"/>
      <w:r>
        <w:t>Wymagania ogólne.</w:t>
      </w:r>
      <w:bookmarkEnd w:id="10"/>
      <w:r>
        <w:tab/>
      </w:r>
    </w:p>
    <w:p w:rsidR="00550C36" w:rsidRDefault="00550C36" w:rsidP="00550C36"/>
    <w:p w:rsidR="00550C36" w:rsidRDefault="00550C36" w:rsidP="00550C36">
      <w:r>
        <w:t>Materiały lub wyroby użyte muszą być potwierdzone przynajmniej jednym z dokumentów:</w:t>
      </w:r>
    </w:p>
    <w:p w:rsidR="00550C36" w:rsidRDefault="00550C36" w:rsidP="009575EE">
      <w:pPr>
        <w:spacing w:after="0"/>
      </w:pPr>
      <w:r>
        <w:t>- kryteriami technicznymi w odniesieniu do wyrobów podlegającym certyfikacji na znak bezpieczeństwa, zgodnie z przepisami o wydaniu certyfikacji</w:t>
      </w:r>
    </w:p>
    <w:p w:rsidR="00550C36" w:rsidRDefault="00550C36" w:rsidP="009575EE">
      <w:pPr>
        <w:spacing w:after="0"/>
      </w:pPr>
      <w:r>
        <w:t>- właściwą przedmiotowo obowiązującą normą</w:t>
      </w:r>
    </w:p>
    <w:p w:rsidR="00550C36" w:rsidRDefault="00550C36" w:rsidP="009575EE">
      <w:pPr>
        <w:spacing w:after="0"/>
      </w:pPr>
      <w:r>
        <w:t xml:space="preserve">- aprobatą techniczną w odniesieniu do wyrobu, dla którego nie ustanowiono normy </w:t>
      </w:r>
    </w:p>
    <w:p w:rsidR="00550C36" w:rsidRDefault="00550C36" w:rsidP="009575EE">
      <w:pPr>
        <w:spacing w:after="0"/>
      </w:pPr>
      <w:r>
        <w:t>- certyfikatem technicznym wyrobu, którego właściwości użytkowe różnią się od właściwości podanych w normie</w:t>
      </w:r>
    </w:p>
    <w:p w:rsidR="00550C36" w:rsidRDefault="00550C36" w:rsidP="009575EE">
      <w:pPr>
        <w:spacing w:after="0"/>
      </w:pPr>
      <w:r>
        <w:t>- świadectwem dopuszczenia potwierdzonym przez upoważniony instytut</w:t>
      </w:r>
    </w:p>
    <w:p w:rsidR="00550C36" w:rsidRDefault="00550C36" w:rsidP="009575EE">
      <w:pPr>
        <w:spacing w:after="0"/>
      </w:pPr>
      <w:r>
        <w:t>- aparaty elektryczne, osprzęt oświetleniowy, przewody i kable elektroenergetyczne powinny posiadać aprobaty techniczne producentów i znaki jakości.</w:t>
      </w:r>
    </w:p>
    <w:p w:rsidR="004C28ED" w:rsidRPr="004C28ED" w:rsidRDefault="004C28ED" w:rsidP="004C28ED">
      <w:pPr>
        <w:rPr>
          <w:lang w:val="x-none"/>
        </w:rPr>
      </w:pPr>
      <w:r w:rsidRPr="004C28ED">
        <w:br/>
      </w:r>
      <w:r w:rsidRPr="004C28ED">
        <w:rPr>
          <w:lang w:val="x-none"/>
        </w:rPr>
        <w:t>Wszystkie materiały stosowane przy wykonaniu robót powinny:</w:t>
      </w:r>
    </w:p>
    <w:p w:rsidR="004C28ED" w:rsidRPr="009575EE" w:rsidRDefault="004C28ED" w:rsidP="009575EE">
      <w:pPr>
        <w:pStyle w:val="Akapitzlist"/>
        <w:numPr>
          <w:ilvl w:val="0"/>
          <w:numId w:val="23"/>
        </w:numPr>
        <w:rPr>
          <w:lang w:val="x-none"/>
        </w:rPr>
      </w:pPr>
      <w:r w:rsidRPr="009575EE">
        <w:rPr>
          <w:lang w:val="x-none"/>
        </w:rPr>
        <w:t>być nowe i nieużywane</w:t>
      </w:r>
    </w:p>
    <w:p w:rsidR="004C28ED" w:rsidRPr="009575EE" w:rsidRDefault="004C28ED" w:rsidP="009575EE">
      <w:pPr>
        <w:pStyle w:val="Akapitzlist"/>
        <w:numPr>
          <w:ilvl w:val="0"/>
          <w:numId w:val="23"/>
        </w:numPr>
        <w:rPr>
          <w:lang w:val="x-none"/>
        </w:rPr>
      </w:pPr>
      <w:r w:rsidRPr="009575EE">
        <w:rPr>
          <w:lang w:val="x-none"/>
        </w:rPr>
        <w:t>być w gatunku bieżąco produkowanym</w:t>
      </w:r>
    </w:p>
    <w:p w:rsidR="004C28ED" w:rsidRPr="009575EE" w:rsidRDefault="004C28ED" w:rsidP="009575EE">
      <w:pPr>
        <w:pStyle w:val="Akapitzlist"/>
        <w:numPr>
          <w:ilvl w:val="0"/>
          <w:numId w:val="23"/>
        </w:numPr>
        <w:rPr>
          <w:lang w:val="x-none"/>
        </w:rPr>
      </w:pPr>
      <w:r w:rsidRPr="009575EE">
        <w:rPr>
          <w:lang w:val="x-none"/>
        </w:rPr>
        <w:t>odpowiadać wymaganiom norm i przepisów wymienionych w niniejszych specyfikacjach i na rysunkach oraz innych niewymienionych, ale obowiązujących norm i przepisów</w:t>
      </w:r>
    </w:p>
    <w:p w:rsidR="00297A90" w:rsidRPr="009575EE" w:rsidRDefault="004C28ED" w:rsidP="009575EE">
      <w:pPr>
        <w:pStyle w:val="Akapitzlist"/>
        <w:numPr>
          <w:ilvl w:val="0"/>
          <w:numId w:val="23"/>
        </w:numPr>
        <w:rPr>
          <w:lang w:val="x-none"/>
        </w:rPr>
      </w:pPr>
      <w:r w:rsidRPr="009575EE">
        <w:rPr>
          <w:lang w:val="x-none"/>
        </w:rPr>
        <w:t>mieć wymagane polskimi przepisami świadectwa dopuszczenia do obrotu oraz wymagane Ustawą z dnia 3 kwietnia 1993 r. certyfikaty bezpieczeństwa</w:t>
      </w:r>
    </w:p>
    <w:p w:rsidR="009F36F6" w:rsidRPr="000A336D" w:rsidRDefault="004C28ED" w:rsidP="00550C36">
      <w:r w:rsidRPr="00297A90">
        <w:rPr>
          <w:lang w:val="x-none"/>
        </w:rPr>
        <w:br/>
      </w:r>
      <w:r w:rsidRPr="000A336D">
        <w:t>Przed wbudowaniem Wykonawca przedstawi szczegółowe informacje dotyczące wbudowanych materiałów z podaniem źródła wytwarzania i odpowiednimi świadectwami badania, jakości, w celu zatwierdzenia przez Inspektora Nadzoru.</w:t>
      </w:r>
      <w:r w:rsidR="00990C33" w:rsidRPr="000A336D">
        <w:t xml:space="preserve"> </w:t>
      </w:r>
      <w:r w:rsidRPr="000A336D">
        <w:t>Wszystkie materiały, które nie spełniają wymogów technicznych określonych przez specyfikację (np. materiały, które były przechowywane niezgodnie z zaleceniami producenta i zmieniły się ich własności) będą uznawane za materiały nieodpowiadające wymaganiom.</w:t>
      </w:r>
      <w:r w:rsidR="00990C33">
        <w:t xml:space="preserve"> </w:t>
      </w:r>
      <w:r w:rsidRPr="000A336D">
        <w:t xml:space="preserve">Zatwierdzenie jednego materiału z danego źródła nie oznacza automatycznego zatwierdzenia pozostałych materiałów z tego źródła. W czasie transportu </w:t>
      </w:r>
      <w:r w:rsidR="00FB206F">
        <w:t xml:space="preserve">i składowania </w:t>
      </w:r>
      <w:r w:rsidRPr="000A336D">
        <w:t>należy zabezpieczyć przewożone materiały w sposób uniemożliwiający zmianę ich właściwości technicznych lub uszkodzenie.</w:t>
      </w:r>
    </w:p>
    <w:p w:rsidR="00550C36" w:rsidRDefault="00431CF1" w:rsidP="00431CF1">
      <w:pPr>
        <w:pStyle w:val="Nagwek2"/>
      </w:pPr>
      <w:bookmarkStart w:id="11" w:name="_Toc450483119"/>
      <w:r>
        <w:t>Wymagania dotyczące przechowywania i składowania</w:t>
      </w:r>
      <w:r w:rsidR="001C0402">
        <w:t xml:space="preserve"> mate</w:t>
      </w:r>
      <w:r>
        <w:t>r</w:t>
      </w:r>
      <w:r w:rsidR="001C0402">
        <w:t>i</w:t>
      </w:r>
      <w:r>
        <w:t>ałów.</w:t>
      </w:r>
      <w:bookmarkEnd w:id="11"/>
    </w:p>
    <w:p w:rsidR="00431CF1" w:rsidRDefault="00431CF1" w:rsidP="00431CF1"/>
    <w:p w:rsidR="00431CF1" w:rsidRDefault="00431CF1" w:rsidP="00431CF1">
      <w:r>
        <w:t>Dla każdego stosowanego materiału lub wyrobu, w tym także poszczególnych składników, należy zachować wymagania dotyczące transportu, przechowywania i składowania zawarte w instrukcjach producentów DTR, oraz tematycznych opracowaniach norm i przepisach związanych z normami.</w:t>
      </w:r>
    </w:p>
    <w:p w:rsidR="00431CF1" w:rsidRDefault="00431CF1" w:rsidP="00431CF1">
      <w:r>
        <w:t>W przypadkach wymagających dodatkowych wyjaśnień lub uściśleń wykonawca ma obowiązek uzyskać brakujące dane u producenta danych elementów, oraz sprawdzić uzyskane dane z obowiązującymi normami i innymi dokumentami.</w:t>
      </w:r>
    </w:p>
    <w:p w:rsidR="00431CF1" w:rsidRDefault="00431CF1" w:rsidP="00431CF1">
      <w:r>
        <w:t>Należy zwrócić szczególną uwagę na względy bhp oraz ppoż.</w:t>
      </w:r>
    </w:p>
    <w:p w:rsidR="005C13DD" w:rsidRDefault="005C13DD" w:rsidP="00431CF1"/>
    <w:p w:rsidR="00431CF1" w:rsidRDefault="00431CF1" w:rsidP="00431CF1">
      <w:pPr>
        <w:pStyle w:val="Nagwek2"/>
      </w:pPr>
      <w:bookmarkStart w:id="12" w:name="_Toc450483120"/>
      <w:r>
        <w:t>Użyte materiały.</w:t>
      </w:r>
      <w:bookmarkEnd w:id="12"/>
    </w:p>
    <w:p w:rsidR="001873FC" w:rsidRPr="001873FC" w:rsidRDefault="001873FC" w:rsidP="001873FC"/>
    <w:p w:rsidR="001873FC" w:rsidRDefault="001873FC" w:rsidP="001873FC">
      <w:r w:rsidRPr="00982DE7">
        <w:t>Materia</w:t>
      </w:r>
      <w:r w:rsidRPr="00982DE7">
        <w:rPr>
          <w:rFonts w:hint="eastAsia"/>
        </w:rPr>
        <w:t>ł</w:t>
      </w:r>
      <w:r w:rsidRPr="00982DE7">
        <w:t>y</w:t>
      </w:r>
      <w:r w:rsidR="00FB206F">
        <w:t xml:space="preserve"> do wykonania instalacji elektrycznych</w:t>
      </w:r>
      <w:r w:rsidRPr="00982DE7">
        <w:t xml:space="preserve"> nale</w:t>
      </w:r>
      <w:r w:rsidRPr="00982DE7">
        <w:rPr>
          <w:rFonts w:hint="eastAsia"/>
        </w:rPr>
        <w:t>ż</w:t>
      </w:r>
      <w:r w:rsidRPr="00982DE7">
        <w:t>y dostarcza</w:t>
      </w:r>
      <w:r w:rsidRPr="00982DE7">
        <w:rPr>
          <w:rFonts w:hint="eastAsia"/>
        </w:rPr>
        <w:t>ć</w:t>
      </w:r>
      <w:r w:rsidRPr="00982DE7">
        <w:t xml:space="preserve"> na budow</w:t>
      </w:r>
      <w:r w:rsidRPr="00982DE7">
        <w:rPr>
          <w:rFonts w:hint="eastAsia"/>
        </w:rPr>
        <w:t>ę</w:t>
      </w:r>
      <w:r w:rsidRPr="00982DE7">
        <w:t xml:space="preserve"> wraz ze </w:t>
      </w:r>
      <w:r w:rsidRPr="00982DE7">
        <w:rPr>
          <w:rFonts w:hint="eastAsia"/>
        </w:rPr>
        <w:t>ś</w:t>
      </w:r>
      <w:r w:rsidRPr="00982DE7">
        <w:t>wiadectwami jako</w:t>
      </w:r>
      <w:r w:rsidRPr="00982DE7">
        <w:rPr>
          <w:rFonts w:hint="eastAsia"/>
        </w:rPr>
        <w:t>ś</w:t>
      </w:r>
      <w:r w:rsidRPr="00982DE7">
        <w:t>ci, kartami gwarancyjnymi, protoko</w:t>
      </w:r>
      <w:r w:rsidRPr="00982DE7">
        <w:rPr>
          <w:rFonts w:hint="eastAsia"/>
        </w:rPr>
        <w:t>ł</w:t>
      </w:r>
      <w:r w:rsidRPr="00982DE7">
        <w:t>ami odbioru technicznego.</w:t>
      </w:r>
      <w:r w:rsidRPr="00982DE7">
        <w:t> </w:t>
      </w:r>
      <w:r w:rsidRPr="00982DE7">
        <w:t>Dostarczone na miejsce budowy materia</w:t>
      </w:r>
      <w:r w:rsidRPr="00982DE7">
        <w:rPr>
          <w:rFonts w:hint="eastAsia"/>
        </w:rPr>
        <w:t>ł</w:t>
      </w:r>
      <w:r w:rsidRPr="00982DE7">
        <w:t>y nale</w:t>
      </w:r>
      <w:r w:rsidRPr="00982DE7">
        <w:rPr>
          <w:rFonts w:hint="eastAsia"/>
        </w:rPr>
        <w:t>ż</w:t>
      </w:r>
      <w:r w:rsidRPr="00982DE7">
        <w:t>y sprawdzi</w:t>
      </w:r>
      <w:r w:rsidRPr="00982DE7">
        <w:rPr>
          <w:rFonts w:hint="eastAsia"/>
        </w:rPr>
        <w:t>ć</w:t>
      </w:r>
      <w:r w:rsidRPr="00982DE7">
        <w:t xml:space="preserve"> pod wzgl</w:t>
      </w:r>
      <w:r w:rsidRPr="00982DE7">
        <w:rPr>
          <w:rFonts w:hint="eastAsia"/>
        </w:rPr>
        <w:t>ę</w:t>
      </w:r>
      <w:r w:rsidRPr="00982DE7">
        <w:t>dem kompletno</w:t>
      </w:r>
      <w:r w:rsidRPr="00982DE7">
        <w:rPr>
          <w:rFonts w:hint="eastAsia"/>
        </w:rPr>
        <w:t>ś</w:t>
      </w:r>
      <w:r w:rsidRPr="00982DE7">
        <w:t>ci i</w:t>
      </w:r>
      <w:r w:rsidRPr="00982DE7">
        <w:rPr>
          <w:rFonts w:hint="eastAsia"/>
        </w:rPr>
        <w:t> </w:t>
      </w:r>
      <w:r w:rsidRPr="00982DE7">
        <w:t>zgodno</w:t>
      </w:r>
      <w:r w:rsidRPr="00982DE7">
        <w:rPr>
          <w:rFonts w:hint="eastAsia"/>
        </w:rPr>
        <w:t>ś</w:t>
      </w:r>
      <w:r w:rsidRPr="00982DE7">
        <w:t>ci z</w:t>
      </w:r>
      <w:r w:rsidRPr="00982DE7">
        <w:rPr>
          <w:rFonts w:hint="eastAsia"/>
        </w:rPr>
        <w:t> </w:t>
      </w:r>
      <w:r w:rsidRPr="00982DE7">
        <w:t>danymi wytw</w:t>
      </w:r>
      <w:r w:rsidRPr="00982DE7">
        <w:rPr>
          <w:rFonts w:hint="eastAsia"/>
        </w:rPr>
        <w:t>ó</w:t>
      </w:r>
      <w:r w:rsidRPr="00982DE7">
        <w:t>rcy.</w:t>
      </w:r>
      <w:r w:rsidRPr="00982DE7">
        <w:t> </w:t>
      </w:r>
      <w:r w:rsidRPr="00982DE7">
        <w:t>W</w:t>
      </w:r>
      <w:r w:rsidRPr="00982DE7">
        <w:rPr>
          <w:rFonts w:hint="eastAsia"/>
        </w:rPr>
        <w:t> </w:t>
      </w:r>
      <w:r w:rsidRPr="00982DE7">
        <w:t>przypadku stwierdzenia wad lub nasuwaj</w:t>
      </w:r>
      <w:r w:rsidRPr="00982DE7">
        <w:rPr>
          <w:rFonts w:hint="eastAsia"/>
        </w:rPr>
        <w:t>ą</w:t>
      </w:r>
      <w:r w:rsidRPr="00982DE7">
        <w:t>cych si</w:t>
      </w:r>
      <w:r w:rsidRPr="00982DE7">
        <w:rPr>
          <w:rFonts w:hint="eastAsia"/>
        </w:rPr>
        <w:t>ę</w:t>
      </w:r>
      <w:r w:rsidRPr="00982DE7">
        <w:t xml:space="preserve"> w</w:t>
      </w:r>
      <w:r w:rsidRPr="00982DE7">
        <w:rPr>
          <w:rFonts w:hint="eastAsia"/>
        </w:rPr>
        <w:t>ą</w:t>
      </w:r>
      <w:r w:rsidRPr="00982DE7">
        <w:t>tpliwo</w:t>
      </w:r>
      <w:r w:rsidRPr="00982DE7">
        <w:rPr>
          <w:rFonts w:hint="eastAsia"/>
        </w:rPr>
        <w:t>ś</w:t>
      </w:r>
      <w:r w:rsidRPr="00982DE7">
        <w:t>ci mog</w:t>
      </w:r>
      <w:r w:rsidRPr="00982DE7">
        <w:rPr>
          <w:rFonts w:hint="eastAsia"/>
        </w:rPr>
        <w:t>ą</w:t>
      </w:r>
      <w:r w:rsidRPr="00982DE7">
        <w:t>cych mie</w:t>
      </w:r>
      <w:r w:rsidRPr="00982DE7">
        <w:rPr>
          <w:rFonts w:hint="eastAsia"/>
        </w:rPr>
        <w:t>ć</w:t>
      </w:r>
      <w:r w:rsidRPr="00982DE7">
        <w:t xml:space="preserve"> wp</w:t>
      </w:r>
      <w:r w:rsidRPr="00982DE7">
        <w:rPr>
          <w:rFonts w:hint="eastAsia"/>
        </w:rPr>
        <w:t>ł</w:t>
      </w:r>
      <w:r w:rsidRPr="00982DE7">
        <w:t>yw na jako</w:t>
      </w:r>
      <w:r w:rsidRPr="00982DE7">
        <w:rPr>
          <w:rFonts w:hint="eastAsia"/>
        </w:rPr>
        <w:t>ść</w:t>
      </w:r>
      <w:r w:rsidRPr="00982DE7">
        <w:t xml:space="preserve"> wykonania rob</w:t>
      </w:r>
      <w:r w:rsidRPr="00982DE7">
        <w:rPr>
          <w:rFonts w:hint="eastAsia"/>
        </w:rPr>
        <w:t>ó</w:t>
      </w:r>
      <w:r w:rsidRPr="00982DE7">
        <w:t>t, materia</w:t>
      </w:r>
      <w:r w:rsidRPr="00982DE7">
        <w:rPr>
          <w:rFonts w:hint="eastAsia"/>
        </w:rPr>
        <w:t>ł</w:t>
      </w:r>
      <w:r w:rsidRPr="00982DE7">
        <w:t>y nale</w:t>
      </w:r>
      <w:r w:rsidRPr="00982DE7">
        <w:rPr>
          <w:rFonts w:hint="eastAsia"/>
        </w:rPr>
        <w:t>ż</w:t>
      </w:r>
      <w:r w:rsidRPr="00982DE7">
        <w:t>y przed ich wbudowaniem podda</w:t>
      </w:r>
      <w:r w:rsidRPr="00982DE7">
        <w:rPr>
          <w:rFonts w:hint="eastAsia"/>
        </w:rPr>
        <w:t>ć</w:t>
      </w:r>
      <w:r w:rsidRPr="00982DE7">
        <w:t xml:space="preserve"> badaniom okre</w:t>
      </w:r>
      <w:r w:rsidRPr="00982DE7">
        <w:rPr>
          <w:rFonts w:hint="eastAsia"/>
        </w:rPr>
        <w:t>ś</w:t>
      </w:r>
      <w:r w:rsidRPr="00982DE7">
        <w:t>lonym przez doz</w:t>
      </w:r>
      <w:r w:rsidRPr="00982DE7">
        <w:rPr>
          <w:rFonts w:hint="eastAsia"/>
        </w:rPr>
        <w:t>ó</w:t>
      </w:r>
      <w:r w:rsidRPr="00982DE7">
        <w:t>r techniczny rob</w:t>
      </w:r>
      <w:r w:rsidRPr="00982DE7">
        <w:rPr>
          <w:rFonts w:hint="eastAsia"/>
        </w:rPr>
        <w:t>ó</w:t>
      </w:r>
      <w:r w:rsidRPr="00982DE7">
        <w:t>t.</w:t>
      </w:r>
    </w:p>
    <w:p w:rsidR="001873FC" w:rsidRDefault="001873FC" w:rsidP="001873FC">
      <w:r w:rsidRPr="00982DE7">
        <w:t>Sk</w:t>
      </w:r>
      <w:r w:rsidRPr="00982DE7">
        <w:rPr>
          <w:rFonts w:hint="eastAsia"/>
        </w:rPr>
        <w:t>ł</w:t>
      </w:r>
      <w:r w:rsidRPr="00982DE7">
        <w:t>adowanie materia</w:t>
      </w:r>
      <w:r w:rsidRPr="00982DE7">
        <w:rPr>
          <w:rFonts w:hint="eastAsia"/>
        </w:rPr>
        <w:t>łó</w:t>
      </w:r>
      <w:r w:rsidRPr="00982DE7">
        <w:t>w powinno odbywa</w:t>
      </w:r>
      <w:r w:rsidRPr="00982DE7">
        <w:rPr>
          <w:rFonts w:hint="eastAsia"/>
        </w:rPr>
        <w:t>ć</w:t>
      </w:r>
      <w:r w:rsidRPr="00982DE7">
        <w:t xml:space="preserve"> si</w:t>
      </w:r>
      <w:r w:rsidRPr="00982DE7">
        <w:rPr>
          <w:rFonts w:hint="eastAsia"/>
        </w:rPr>
        <w:t>ę</w:t>
      </w:r>
      <w:r w:rsidRPr="00982DE7">
        <w:t xml:space="preserve"> zgodnie z</w:t>
      </w:r>
      <w:r w:rsidRPr="00982DE7">
        <w:rPr>
          <w:rFonts w:hint="eastAsia"/>
        </w:rPr>
        <w:t> </w:t>
      </w:r>
      <w:r w:rsidRPr="00982DE7">
        <w:t>zaleceniami producent</w:t>
      </w:r>
      <w:r w:rsidRPr="00982DE7">
        <w:rPr>
          <w:rFonts w:hint="eastAsia"/>
        </w:rPr>
        <w:t>ó</w:t>
      </w:r>
      <w:r w:rsidRPr="00982DE7">
        <w:t>w, w</w:t>
      </w:r>
      <w:r w:rsidRPr="00982DE7">
        <w:rPr>
          <w:rFonts w:hint="eastAsia"/>
        </w:rPr>
        <w:t> </w:t>
      </w:r>
      <w:r w:rsidRPr="00982DE7">
        <w:t>warunkach zapobiegaj</w:t>
      </w:r>
      <w:r w:rsidRPr="00982DE7">
        <w:rPr>
          <w:rFonts w:hint="eastAsia"/>
        </w:rPr>
        <w:t>ą</w:t>
      </w:r>
      <w:r w:rsidRPr="00982DE7">
        <w:t>cych zniszczeniu, uszkodzeniu lub pogorszeniu si</w:t>
      </w:r>
      <w:r w:rsidRPr="00982DE7">
        <w:rPr>
          <w:rFonts w:hint="eastAsia"/>
        </w:rPr>
        <w:t>ę</w:t>
      </w:r>
      <w:r w:rsidRPr="00982DE7">
        <w:t xml:space="preserve"> w</w:t>
      </w:r>
      <w:r w:rsidRPr="00982DE7">
        <w:rPr>
          <w:rFonts w:hint="eastAsia"/>
        </w:rPr>
        <w:t>ł</w:t>
      </w:r>
      <w:r w:rsidRPr="00982DE7">
        <w:t>a</w:t>
      </w:r>
      <w:r w:rsidRPr="00982DE7">
        <w:rPr>
          <w:rFonts w:hint="eastAsia"/>
        </w:rPr>
        <w:t>ś</w:t>
      </w:r>
      <w:r w:rsidRPr="00982DE7">
        <w:t>ciwo</w:t>
      </w:r>
      <w:r w:rsidRPr="00982DE7">
        <w:rPr>
          <w:rFonts w:hint="eastAsia"/>
        </w:rPr>
        <w:t>ś</w:t>
      </w:r>
      <w:r w:rsidRPr="00982DE7">
        <w:t>ci technicznych na skutek wp</w:t>
      </w:r>
      <w:r w:rsidRPr="00982DE7">
        <w:rPr>
          <w:rFonts w:hint="eastAsia"/>
        </w:rPr>
        <w:t>ł</w:t>
      </w:r>
      <w:r w:rsidRPr="00982DE7">
        <w:t>ywu czynnik</w:t>
      </w:r>
      <w:r w:rsidRPr="00982DE7">
        <w:rPr>
          <w:rFonts w:hint="eastAsia"/>
        </w:rPr>
        <w:t>ó</w:t>
      </w:r>
      <w:r w:rsidRPr="00982DE7">
        <w:t>w atmosferycznych lub fizykochemicznych. Nale</w:t>
      </w:r>
      <w:r w:rsidRPr="00982DE7">
        <w:rPr>
          <w:rFonts w:hint="eastAsia"/>
        </w:rPr>
        <w:t>ż</w:t>
      </w:r>
      <w:r w:rsidRPr="00982DE7">
        <w:t>y zachowa</w:t>
      </w:r>
      <w:r w:rsidRPr="00982DE7">
        <w:rPr>
          <w:rFonts w:hint="eastAsia"/>
        </w:rPr>
        <w:t>ć</w:t>
      </w:r>
      <w:r w:rsidRPr="00982DE7">
        <w:t xml:space="preserve"> wymagania wynikaj</w:t>
      </w:r>
      <w:r w:rsidRPr="00982DE7">
        <w:rPr>
          <w:rFonts w:hint="eastAsia"/>
        </w:rPr>
        <w:t>ą</w:t>
      </w:r>
      <w:r w:rsidRPr="00982DE7">
        <w:t>ce ze specjalnych w</w:t>
      </w:r>
      <w:r w:rsidRPr="00982DE7">
        <w:rPr>
          <w:rFonts w:hint="eastAsia"/>
        </w:rPr>
        <w:t>ł</w:t>
      </w:r>
      <w:r w:rsidRPr="00982DE7">
        <w:t>a</w:t>
      </w:r>
      <w:r w:rsidRPr="00982DE7">
        <w:rPr>
          <w:rFonts w:hint="eastAsia"/>
        </w:rPr>
        <w:t>ś</w:t>
      </w:r>
      <w:r w:rsidRPr="00982DE7">
        <w:t>ciwo</w:t>
      </w:r>
      <w:r w:rsidRPr="00982DE7">
        <w:rPr>
          <w:rFonts w:hint="eastAsia"/>
        </w:rPr>
        <w:t>ś</w:t>
      </w:r>
      <w:r w:rsidRPr="00982DE7">
        <w:t>ci materia</w:t>
      </w:r>
      <w:r w:rsidRPr="00982DE7">
        <w:rPr>
          <w:rFonts w:hint="eastAsia"/>
        </w:rPr>
        <w:t>łó</w:t>
      </w:r>
      <w:r w:rsidRPr="00982DE7">
        <w:t>w oraz wymagania w</w:t>
      </w:r>
      <w:r w:rsidRPr="00982DE7">
        <w:rPr>
          <w:rFonts w:hint="eastAsia"/>
        </w:rPr>
        <w:t> </w:t>
      </w:r>
      <w:r w:rsidRPr="00982DE7">
        <w:t>zakresie bezpiecze</w:t>
      </w:r>
      <w:r w:rsidRPr="00982DE7">
        <w:rPr>
          <w:rFonts w:hint="eastAsia"/>
        </w:rPr>
        <w:t>ń</w:t>
      </w:r>
      <w:r w:rsidRPr="00982DE7">
        <w:t>stwa przeciwpo</w:t>
      </w:r>
      <w:r w:rsidRPr="00982DE7">
        <w:rPr>
          <w:rFonts w:hint="eastAsia"/>
        </w:rPr>
        <w:t>ż</w:t>
      </w:r>
      <w:r w:rsidRPr="00982DE7">
        <w:t>arowego.</w:t>
      </w:r>
      <w:r w:rsidRPr="00982DE7">
        <w:t> </w:t>
      </w:r>
    </w:p>
    <w:p w:rsidR="00DE28CD" w:rsidRDefault="00DE28CD" w:rsidP="00DE28CD">
      <w:pPr>
        <w:pStyle w:val="Nagwek3"/>
      </w:pPr>
      <w:bookmarkStart w:id="13" w:name="_Toc450483121"/>
      <w:r>
        <w:t>Podstawowe materiały i urządzenia.</w:t>
      </w:r>
      <w:bookmarkEnd w:id="13"/>
    </w:p>
    <w:p w:rsidR="00DE28CD" w:rsidRDefault="00DE28CD" w:rsidP="00DE28CD"/>
    <w:p w:rsidR="00DE28CD" w:rsidRDefault="00DE28CD" w:rsidP="001873FC">
      <w:r>
        <w:t>Centralki alarmowe, czujki PIR, PIR+MV,</w:t>
      </w:r>
      <w:r w:rsidR="008C2591">
        <w:t xml:space="preserve"> </w:t>
      </w:r>
      <w:r>
        <w:t xml:space="preserve"> kontaktrony, zasilacze, obudowy, manipulatory oraz klawiatury strefowe</w:t>
      </w:r>
      <w:r w:rsidR="00120452">
        <w:t>, kamery wewnętrzne, zewnętrzne, przełączniki, rejestratory CCTV zostały</w:t>
      </w:r>
      <w:r>
        <w:t xml:space="preserve"> wyspecyfikowane</w:t>
      </w:r>
      <w:r w:rsidR="00120452">
        <w:t xml:space="preserve"> w </w:t>
      </w:r>
      <w:r>
        <w:t>projek</w:t>
      </w:r>
      <w:r w:rsidR="00120452">
        <w:t>cie wykonawczym i musza być z nim zgodne.</w:t>
      </w:r>
    </w:p>
    <w:p w:rsidR="001873FC" w:rsidRPr="001873FC" w:rsidRDefault="001873FC" w:rsidP="001873FC"/>
    <w:p w:rsidR="00E449F3" w:rsidRPr="00431CF1" w:rsidRDefault="00E449F3" w:rsidP="00E449F3">
      <w:pPr>
        <w:pStyle w:val="Nagwek3"/>
      </w:pPr>
      <w:bookmarkStart w:id="14" w:name="_Toc450483122"/>
      <w:r>
        <w:t>Kable i przewody.</w:t>
      </w:r>
      <w:bookmarkEnd w:id="14"/>
    </w:p>
    <w:p w:rsidR="00E449F3" w:rsidRDefault="00E449F3" w:rsidP="00E449F3"/>
    <w:p w:rsidR="00E449F3" w:rsidRDefault="00E449F3" w:rsidP="00E449F3">
      <w:r>
        <w:t>Do wykonania instalacji elektrycznych</w:t>
      </w:r>
      <w:r w:rsidR="002565CF">
        <w:t xml:space="preserve"> wbudowanych na stałe</w:t>
      </w:r>
      <w:r>
        <w:t>, zgodnie z Projektem Wykonawczym przewiduje się stosow</w:t>
      </w:r>
      <w:r w:rsidR="00AC2347">
        <w:t>a</w:t>
      </w:r>
      <w:r>
        <w:t>nie</w:t>
      </w:r>
      <w:r w:rsidR="002565CF">
        <w:t xml:space="preserve"> prz</w:t>
      </w:r>
      <w:r w:rsidR="00AC2347">
        <w:t xml:space="preserve">ewodów o izolacji i powłoce </w:t>
      </w:r>
      <w:proofErr w:type="spellStart"/>
      <w:r w:rsidR="00AC2347">
        <w:t>pol</w:t>
      </w:r>
      <w:r w:rsidR="002565CF">
        <w:t>winitowej</w:t>
      </w:r>
      <w:proofErr w:type="spellEnd"/>
      <w:r w:rsidR="002565CF">
        <w:t xml:space="preserve"> z żyłami miedzianymi o </w:t>
      </w:r>
      <w:r w:rsidR="001873FC">
        <w:t xml:space="preserve">znormalizowanych </w:t>
      </w:r>
      <w:r w:rsidR="002565CF">
        <w:t xml:space="preserve">przekrojach i ilości żył </w:t>
      </w:r>
      <w:r w:rsidR="001873FC">
        <w:t>1</w:t>
      </w:r>
      <w:r w:rsidR="002565CF">
        <w:t>-</w:t>
      </w:r>
      <w:r w:rsidR="00120452">
        <w:t>8.</w:t>
      </w:r>
    </w:p>
    <w:p w:rsidR="00120452" w:rsidRDefault="00120452" w:rsidP="00E449F3">
      <w:r>
        <w:t>Dla systemu alarmowego podstawowym przewodem jest YSTY 8x0,5, a dla systemu monitoringu są to przewodu teleinformatyczne (dla kamer wewnętrznych U/UTP 4x2x0,5; dla kamer zewnętrznych F/UTP 4x2x0,5).</w:t>
      </w:r>
    </w:p>
    <w:p w:rsidR="00C80077" w:rsidRDefault="00C80077" w:rsidP="00E449F3"/>
    <w:p w:rsidR="00153F30" w:rsidRPr="00431CF1" w:rsidRDefault="00153F30" w:rsidP="003C3EE0">
      <w:pPr>
        <w:pStyle w:val="Nagwek3"/>
      </w:pPr>
      <w:bookmarkStart w:id="15" w:name="_Toc450483123"/>
      <w:r>
        <w:t>Osprzęt do kabli i przewodów.</w:t>
      </w:r>
      <w:bookmarkEnd w:id="15"/>
    </w:p>
    <w:p w:rsidR="00153F30" w:rsidRDefault="00153F30" w:rsidP="001873FC"/>
    <w:p w:rsidR="001873FC" w:rsidRPr="001E062D" w:rsidRDefault="001873FC" w:rsidP="001873FC">
      <w:pPr>
        <w:shd w:val="clear" w:color="auto" w:fill="FFFFFF"/>
        <w:rPr>
          <w:rFonts w:cs="Times New Roman"/>
          <w:color w:val="000000"/>
          <w:spacing w:val="-1"/>
        </w:rPr>
      </w:pPr>
      <w:r w:rsidRPr="001E062D">
        <w:rPr>
          <w:rFonts w:cs="Times New Roman"/>
          <w:b/>
          <w:bCs/>
          <w:color w:val="000000"/>
          <w:spacing w:val="2"/>
        </w:rPr>
        <w:t xml:space="preserve">Rury instalacyjne wraz z osprzętem </w:t>
      </w:r>
      <w:r w:rsidRPr="001E062D">
        <w:rPr>
          <w:rFonts w:cs="Times New Roman"/>
          <w:color w:val="000000"/>
          <w:spacing w:val="2"/>
        </w:rPr>
        <w:t xml:space="preserve">(rozgałęzienia, tuleje, łączniki, uchwyty) wykonane z tworzyw sztucznych albo metalowe, głównie stalowe - zasadą jest używanie materiałów </w:t>
      </w:r>
      <w:r w:rsidRPr="001E062D">
        <w:rPr>
          <w:rFonts w:cs="Times New Roman"/>
          <w:color w:val="000000"/>
        </w:rPr>
        <w:t xml:space="preserve">o wytrzymałości elektrycznej powyżej 2 </w:t>
      </w:r>
      <w:proofErr w:type="spellStart"/>
      <w:r w:rsidRPr="001E062D">
        <w:rPr>
          <w:rFonts w:cs="Times New Roman"/>
          <w:color w:val="000000"/>
        </w:rPr>
        <w:t>kV</w:t>
      </w:r>
      <w:proofErr w:type="spellEnd"/>
      <w:r w:rsidRPr="001E062D">
        <w:rPr>
          <w:rFonts w:cs="Times New Roman"/>
          <w:color w:val="000000"/>
        </w:rPr>
        <w:t xml:space="preserve">, niepalnych lub </w:t>
      </w:r>
      <w:proofErr w:type="spellStart"/>
      <w:r w:rsidRPr="001E062D">
        <w:rPr>
          <w:rFonts w:cs="Times New Roman"/>
          <w:color w:val="000000"/>
        </w:rPr>
        <w:t>trudnozapalnych</w:t>
      </w:r>
      <w:proofErr w:type="spellEnd"/>
      <w:r w:rsidRPr="001E062D">
        <w:rPr>
          <w:rFonts w:cs="Times New Roman"/>
          <w:color w:val="000000"/>
        </w:rPr>
        <w:t>, które nie pod</w:t>
      </w:r>
      <w:r w:rsidRPr="001E062D">
        <w:rPr>
          <w:rFonts w:cs="Times New Roman"/>
          <w:color w:val="000000"/>
          <w:spacing w:val="-1"/>
        </w:rPr>
        <w:t xml:space="preserve">trzymują płomienia, a wydzielane przez rury w wysokiej temperaturze gazy nie są szkodliwe dla człowieka. Rurowe instalacje wnętrzowe powinny być odporne na temperaturę otoczenia </w:t>
      </w:r>
      <w:r w:rsidRPr="001E062D">
        <w:rPr>
          <w:rFonts w:cs="Times New Roman"/>
          <w:color w:val="000000"/>
          <w:spacing w:val="3"/>
        </w:rPr>
        <w:t xml:space="preserve">w zakresie od - 5 do + </w:t>
      </w:r>
      <w:smartTag w:uri="urn:schemas-microsoft-com:office:smarttags" w:element="metricconverter">
        <w:smartTagPr>
          <w:attr w:name="ProductID" w:val="60ﾰC"/>
        </w:smartTagPr>
        <w:r w:rsidRPr="001E062D">
          <w:rPr>
            <w:rFonts w:cs="Times New Roman"/>
            <w:color w:val="000000"/>
            <w:spacing w:val="3"/>
          </w:rPr>
          <w:t>60</w:t>
        </w:r>
        <w:r w:rsidRPr="001E062D">
          <w:rPr>
            <w:color w:val="000000"/>
            <w:vertAlign w:val="superscript"/>
          </w:rPr>
          <w:t>°</w:t>
        </w:r>
        <w:r w:rsidRPr="001E062D">
          <w:rPr>
            <w:rFonts w:cs="Times New Roman"/>
            <w:color w:val="000000"/>
            <w:spacing w:val="3"/>
          </w:rPr>
          <w:t>C</w:t>
        </w:r>
      </w:smartTag>
      <w:r w:rsidRPr="001E062D">
        <w:rPr>
          <w:rFonts w:cs="Times New Roman"/>
          <w:color w:val="000000"/>
          <w:spacing w:val="3"/>
        </w:rPr>
        <w:t xml:space="preserve">, a ze względu na wytrzymałość, wymagają stosowania rur </w:t>
      </w:r>
      <w:r w:rsidRPr="001E062D">
        <w:rPr>
          <w:rFonts w:cs="Times New Roman"/>
          <w:color w:val="000000"/>
          <w:spacing w:val="-1"/>
        </w:rPr>
        <w:t xml:space="preserve">z tworzyw sztucznych lekkich i średnich. </w:t>
      </w:r>
    </w:p>
    <w:p w:rsidR="001873FC" w:rsidRPr="001E062D" w:rsidRDefault="001873FC" w:rsidP="001873FC">
      <w:pPr>
        <w:shd w:val="clear" w:color="auto" w:fill="FFFFFF"/>
        <w:ind w:right="14"/>
        <w:rPr>
          <w:rFonts w:cs="Times New Roman"/>
        </w:rPr>
      </w:pPr>
      <w:r w:rsidRPr="001E062D">
        <w:rPr>
          <w:rFonts w:cs="Times New Roman"/>
          <w:b/>
          <w:bCs/>
          <w:color w:val="000000"/>
        </w:rPr>
        <w:t xml:space="preserve">Uchwyty do mocowania kabli i przewodów </w:t>
      </w:r>
      <w:r w:rsidRPr="001E062D">
        <w:rPr>
          <w:rFonts w:cs="Times New Roman"/>
          <w:color w:val="000000"/>
        </w:rPr>
        <w:t>- klinowane w otworze z elementem trzyma</w:t>
      </w:r>
      <w:r w:rsidRPr="001E062D">
        <w:rPr>
          <w:rFonts w:cs="Times New Roman"/>
          <w:color w:val="000000"/>
          <w:spacing w:val="-1"/>
        </w:rPr>
        <w:t>jącym stałym lub zaciskowym, wbijane i mocowane do innych elementów np. paski zacisko</w:t>
      </w:r>
      <w:r w:rsidRPr="001E062D">
        <w:rPr>
          <w:rFonts w:cs="Times New Roman"/>
          <w:color w:val="000000"/>
        </w:rPr>
        <w:t xml:space="preserve">we lub uchwyty kablowe przykręcane; stosowane głównie z tworzyw sztucznych (niektóre </w:t>
      </w:r>
      <w:r w:rsidRPr="001E062D">
        <w:rPr>
          <w:rFonts w:cs="Times New Roman"/>
          <w:color w:val="000000"/>
          <w:spacing w:val="-1"/>
        </w:rPr>
        <w:t>elementy mogą być wykonane także z metali).</w:t>
      </w:r>
    </w:p>
    <w:p w:rsidR="001873FC" w:rsidRPr="001E062D" w:rsidRDefault="001873FC" w:rsidP="001873FC">
      <w:pPr>
        <w:shd w:val="clear" w:color="auto" w:fill="FFFFFF"/>
        <w:ind w:left="11" w:right="7"/>
        <w:rPr>
          <w:rFonts w:cs="Times New Roman"/>
        </w:rPr>
      </w:pPr>
      <w:r w:rsidRPr="001E062D">
        <w:rPr>
          <w:rFonts w:cs="Times New Roman"/>
          <w:b/>
          <w:bCs/>
          <w:color w:val="000000"/>
          <w:spacing w:val="-1"/>
        </w:rPr>
        <w:t xml:space="preserve">Uchwyty do rur instalacyjnych </w:t>
      </w:r>
      <w:r w:rsidRPr="001E062D">
        <w:rPr>
          <w:rFonts w:cs="Times New Roman"/>
          <w:color w:val="000000"/>
          <w:spacing w:val="-1"/>
        </w:rPr>
        <w:t xml:space="preserve">- wykonane z tworzyw i w typowielkościach takich jak rury </w:t>
      </w:r>
      <w:r w:rsidRPr="001E062D">
        <w:rPr>
          <w:rFonts w:cs="Times New Roman"/>
          <w:color w:val="000000"/>
        </w:rPr>
        <w:t>instalacyjne - mocowanie rury poprzez wciskanie lub przykręcanie (otwarte lub zamykane).</w:t>
      </w:r>
    </w:p>
    <w:p w:rsidR="001873FC" w:rsidRPr="001E062D" w:rsidRDefault="001873FC" w:rsidP="001873FC">
      <w:pPr>
        <w:shd w:val="clear" w:color="auto" w:fill="FFFFFF"/>
        <w:ind w:left="4"/>
        <w:rPr>
          <w:rFonts w:cs="Times New Roman"/>
        </w:rPr>
      </w:pPr>
      <w:r w:rsidRPr="001E062D">
        <w:rPr>
          <w:rFonts w:cs="Times New Roman"/>
          <w:b/>
          <w:bCs/>
          <w:color w:val="000000"/>
        </w:rPr>
        <w:t xml:space="preserve">Puszki elektroinstalacyjne </w:t>
      </w:r>
      <w:r w:rsidRPr="001E062D">
        <w:rPr>
          <w:rFonts w:cs="Times New Roman"/>
          <w:color w:val="000000"/>
        </w:rPr>
        <w:t xml:space="preserve">mogą być standardowe i do ścian pustych, służą do montażu </w:t>
      </w:r>
      <w:r w:rsidRPr="001E062D">
        <w:rPr>
          <w:rFonts w:cs="Times New Roman"/>
          <w:color w:val="000000"/>
          <w:spacing w:val="-1"/>
        </w:rPr>
        <w:t>gniazd i</w:t>
      </w:r>
      <w:r w:rsidRPr="001E062D">
        <w:rPr>
          <w:rFonts w:cs="Times New Roman"/>
          <w:b/>
          <w:bCs/>
          <w:color w:val="000000"/>
          <w:spacing w:val="-1"/>
        </w:rPr>
        <w:t xml:space="preserve"> </w:t>
      </w:r>
      <w:r w:rsidRPr="001E062D">
        <w:rPr>
          <w:rFonts w:cs="Times New Roman"/>
          <w:color w:val="000000"/>
          <w:spacing w:val="-1"/>
        </w:rPr>
        <w:t>łączników instalacyjnych, występują jako łączące, przelotowe, odgałęźne lub podło</w:t>
      </w:r>
      <w:r w:rsidRPr="001E062D">
        <w:rPr>
          <w:rFonts w:cs="Times New Roman"/>
          <w:color w:val="000000"/>
        </w:rPr>
        <w:t xml:space="preserve">gowe i sufitowe. Wykonane są z materiałów o wytrzymałości elektrycznej powyżej 2 </w:t>
      </w:r>
      <w:proofErr w:type="spellStart"/>
      <w:r w:rsidRPr="001E062D">
        <w:rPr>
          <w:rFonts w:cs="Times New Roman"/>
          <w:color w:val="000000"/>
        </w:rPr>
        <w:t>kV</w:t>
      </w:r>
      <w:proofErr w:type="spellEnd"/>
      <w:r w:rsidRPr="001E062D">
        <w:rPr>
          <w:rFonts w:cs="Times New Roman"/>
          <w:color w:val="000000"/>
        </w:rPr>
        <w:t xml:space="preserve">, niepalnych lub </w:t>
      </w:r>
      <w:proofErr w:type="spellStart"/>
      <w:r w:rsidRPr="001E062D">
        <w:rPr>
          <w:rFonts w:cs="Times New Roman"/>
          <w:color w:val="000000"/>
        </w:rPr>
        <w:t>trudnozapalnych</w:t>
      </w:r>
      <w:proofErr w:type="spellEnd"/>
      <w:r w:rsidRPr="001E062D">
        <w:rPr>
          <w:rFonts w:cs="Times New Roman"/>
          <w:color w:val="000000"/>
        </w:rPr>
        <w:t xml:space="preserve">, które nie podtrzymują płomienia, a wydzielane w wysokiej temperaturze przez puszkę gazy nie są szkodliwe dla człowieka, jednocześnie zapewniają </w:t>
      </w:r>
      <w:r w:rsidRPr="001E062D">
        <w:rPr>
          <w:rFonts w:cs="Times New Roman"/>
          <w:color w:val="000000"/>
          <w:spacing w:val="-1"/>
        </w:rPr>
        <w:t>stopień ochrony minimalny IP 2X. Dobór typu puszki uzależniony jest od systemu instalacyj</w:t>
      </w:r>
      <w:r w:rsidRPr="001E062D">
        <w:rPr>
          <w:rFonts w:cs="Times New Roman"/>
          <w:color w:val="000000"/>
        </w:rPr>
        <w:t xml:space="preserve">nego. Ze względu na system montażu - występują puszki natynkowe, podtynkowe, natynkowo - wtynkowe, podłogowe. W zależności od przeznaczenia puszki muszą spełniać następujące wymagania co do ich wielkości: puszka sprzętowa </w:t>
      </w:r>
      <w:r w:rsidRPr="001E062D">
        <w:rPr>
          <w:rFonts w:cs="Times New Roman"/>
          <w:color w:val="000000"/>
          <w:spacing w:val="6"/>
        </w:rPr>
        <w:sym w:font="Symbol" w:char="F066"/>
      </w:r>
      <w:r w:rsidRPr="001E062D">
        <w:rPr>
          <w:rFonts w:cs="Times New Roman"/>
          <w:color w:val="000000"/>
        </w:rPr>
        <w:t xml:space="preserve"> </w:t>
      </w:r>
      <w:smartTag w:uri="urn:schemas-microsoft-com:office:smarttags" w:element="metricconverter">
        <w:smartTagPr>
          <w:attr w:name="ProductID" w:val="60 mm"/>
        </w:smartTagPr>
        <w:r w:rsidRPr="001E062D">
          <w:rPr>
            <w:rFonts w:cs="Times New Roman"/>
            <w:color w:val="000000"/>
          </w:rPr>
          <w:t>60 mm</w:t>
        </w:r>
      </w:smartTag>
      <w:r w:rsidRPr="001E062D">
        <w:rPr>
          <w:rFonts w:cs="Times New Roman"/>
          <w:color w:val="000000"/>
        </w:rPr>
        <w:t>, sufitowa lub końco</w:t>
      </w:r>
      <w:r w:rsidRPr="001E062D">
        <w:rPr>
          <w:rFonts w:cs="Times New Roman"/>
          <w:color w:val="000000"/>
          <w:spacing w:val="3"/>
        </w:rPr>
        <w:t xml:space="preserve">wa </w:t>
      </w:r>
      <w:r w:rsidRPr="001E062D">
        <w:rPr>
          <w:rFonts w:cs="Times New Roman"/>
          <w:color w:val="000000"/>
          <w:spacing w:val="6"/>
        </w:rPr>
        <w:sym w:font="Symbol" w:char="F066"/>
      </w:r>
      <w:r w:rsidRPr="001E062D">
        <w:rPr>
          <w:rFonts w:cs="Times New Roman"/>
          <w:color w:val="000000"/>
          <w:spacing w:val="3"/>
        </w:rPr>
        <w:t xml:space="preserve"> </w:t>
      </w:r>
      <w:smartTag w:uri="urn:schemas-microsoft-com:office:smarttags" w:element="metricconverter">
        <w:smartTagPr>
          <w:attr w:name="ProductID" w:val="60 mm"/>
        </w:smartTagPr>
        <w:r w:rsidRPr="001E062D">
          <w:rPr>
            <w:rFonts w:cs="Times New Roman"/>
            <w:color w:val="000000"/>
            <w:spacing w:val="3"/>
          </w:rPr>
          <w:t>60 mm</w:t>
        </w:r>
      </w:smartTag>
      <w:r w:rsidRPr="001E062D">
        <w:rPr>
          <w:rFonts w:cs="Times New Roman"/>
          <w:color w:val="000000"/>
          <w:spacing w:val="3"/>
        </w:rPr>
        <w:t xml:space="preserve"> lub 60x60 mm, rozgałęźna lub przelotowa </w:t>
      </w:r>
      <w:r w:rsidRPr="001E062D">
        <w:rPr>
          <w:rFonts w:cs="Times New Roman"/>
          <w:color w:val="000000"/>
          <w:spacing w:val="6"/>
        </w:rPr>
        <w:sym w:font="Symbol" w:char="F066"/>
      </w:r>
      <w:r w:rsidRPr="001E062D">
        <w:rPr>
          <w:rFonts w:cs="Times New Roman"/>
          <w:color w:val="000000"/>
          <w:spacing w:val="3"/>
        </w:rPr>
        <w:t xml:space="preserve"> </w:t>
      </w:r>
      <w:smartTag w:uri="urn:schemas-microsoft-com:office:smarttags" w:element="metricconverter">
        <w:smartTagPr>
          <w:attr w:name="ProductID" w:val="70 mm"/>
        </w:smartTagPr>
        <w:r w:rsidRPr="001E062D">
          <w:rPr>
            <w:rFonts w:cs="Times New Roman"/>
            <w:color w:val="000000"/>
            <w:spacing w:val="3"/>
          </w:rPr>
          <w:t>70 mm</w:t>
        </w:r>
      </w:smartTag>
      <w:r w:rsidRPr="001E062D">
        <w:rPr>
          <w:rFonts w:cs="Times New Roman"/>
          <w:color w:val="000000"/>
          <w:spacing w:val="3"/>
        </w:rPr>
        <w:t xml:space="preserve"> lub 75 x </w:t>
      </w:r>
      <w:smartTag w:uri="urn:schemas-microsoft-com:office:smarttags" w:element="metricconverter">
        <w:smartTagPr>
          <w:attr w:name="ProductID" w:val="75 mm"/>
        </w:smartTagPr>
        <w:r w:rsidRPr="001E062D">
          <w:rPr>
            <w:rFonts w:cs="Times New Roman"/>
            <w:color w:val="000000"/>
            <w:spacing w:val="3"/>
          </w:rPr>
          <w:t>75 mm</w:t>
        </w:r>
      </w:smartTag>
      <w:r w:rsidRPr="001E062D">
        <w:rPr>
          <w:rFonts w:cs="Times New Roman"/>
          <w:color w:val="000000"/>
          <w:spacing w:val="3"/>
        </w:rPr>
        <w:t xml:space="preserve"> - dwu-</w:t>
      </w:r>
      <w:r w:rsidRPr="001E062D">
        <w:rPr>
          <w:rFonts w:cs="Times New Roman"/>
          <w:color w:val="000000"/>
          <w:spacing w:val="-1"/>
        </w:rPr>
        <w:t>trzy- lub czterowejściowa dla przewodów o przekroju żyły do 6 mm</w:t>
      </w:r>
      <w:r w:rsidRPr="001E062D">
        <w:rPr>
          <w:rFonts w:cs="Times New Roman"/>
          <w:color w:val="000000"/>
          <w:spacing w:val="-1"/>
          <w:vertAlign w:val="superscript"/>
        </w:rPr>
        <w:t>2</w:t>
      </w:r>
      <w:r w:rsidRPr="001E062D">
        <w:rPr>
          <w:rFonts w:cs="Times New Roman"/>
          <w:color w:val="000000"/>
          <w:spacing w:val="-1"/>
        </w:rPr>
        <w:t>. Puszki elektroinstala</w:t>
      </w:r>
      <w:r w:rsidRPr="001E062D">
        <w:rPr>
          <w:rFonts w:cs="Times New Roman"/>
          <w:color w:val="000000"/>
        </w:rPr>
        <w:t>cyjne do montażu gniazd i łączników instalacyjnych powinny być przystosowane do moco</w:t>
      </w:r>
      <w:r w:rsidRPr="001E062D">
        <w:rPr>
          <w:rFonts w:cs="Times New Roman"/>
          <w:color w:val="000000"/>
          <w:spacing w:val="-1"/>
        </w:rPr>
        <w:t>wania osprzętu za pomocą „pazurków" i / lub wkrętów.</w:t>
      </w:r>
    </w:p>
    <w:p w:rsidR="001873FC" w:rsidRPr="003C3EE0" w:rsidRDefault="001873FC" w:rsidP="003C3EE0">
      <w:pPr>
        <w:shd w:val="clear" w:color="auto" w:fill="FFFFFF"/>
        <w:ind w:left="11" w:right="4"/>
        <w:rPr>
          <w:rFonts w:cs="Times New Roman"/>
        </w:rPr>
      </w:pPr>
      <w:r w:rsidRPr="001E062D">
        <w:rPr>
          <w:rFonts w:cs="Times New Roman"/>
          <w:b/>
          <w:bCs/>
          <w:color w:val="000000"/>
          <w:spacing w:val="1"/>
        </w:rPr>
        <w:t xml:space="preserve">Pozostały osprzęt </w:t>
      </w:r>
      <w:r w:rsidRPr="001E062D">
        <w:rPr>
          <w:rFonts w:cs="Times New Roman"/>
          <w:color w:val="000000"/>
          <w:spacing w:val="1"/>
        </w:rPr>
        <w:t xml:space="preserve">- ułatwia montaż i zwiększa bezpieczeństwo obsługi; wyróżnić można </w:t>
      </w:r>
      <w:r w:rsidRPr="001E062D">
        <w:rPr>
          <w:rFonts w:cs="Times New Roman"/>
          <w:color w:val="000000"/>
          <w:spacing w:val="-1"/>
        </w:rPr>
        <w:t>kilka grup materiałów: oznaczniki przewodów, dławnice, złączki i szyny, zaciski ochronne itp.</w:t>
      </w:r>
    </w:p>
    <w:p w:rsidR="00F3084B" w:rsidRDefault="00F3084B" w:rsidP="00E449F3"/>
    <w:p w:rsidR="00F57782" w:rsidRDefault="00F57782" w:rsidP="00F57782">
      <w:pPr>
        <w:pStyle w:val="Nagwek1"/>
      </w:pPr>
      <w:bookmarkStart w:id="16" w:name="_Toc328645544"/>
      <w:bookmarkStart w:id="17" w:name="_Toc450483124"/>
      <w:r>
        <w:t>SPRZĘT</w:t>
      </w:r>
      <w:bookmarkEnd w:id="16"/>
      <w:bookmarkEnd w:id="17"/>
    </w:p>
    <w:p w:rsidR="00F57782" w:rsidRPr="00F57782" w:rsidRDefault="00F57782" w:rsidP="00F57782"/>
    <w:p w:rsidR="00F57782" w:rsidRDefault="00F57782" w:rsidP="00F57782">
      <w:r>
        <w:t>Wykonawca jest zobowiązany do używania jedynie takiego sprzętu który nie spowoduje niekorzystnego wpływu na jakość wykonywanych robót, zarówno w miejscu tych robót, jak tez przy wykonywaniu czynności pomocniczych oraz w czasie transportu, załadunku i wyładunku materiałów, sprzętu itp. Sprzęt używany przez wykonawcę powinien być sprawny, posiadać odpowiednie potwierdzenia o dopuszczeniu do używalności oraz zaakceptowany przez inspektora nadzoru.</w:t>
      </w:r>
    </w:p>
    <w:p w:rsidR="00F57782" w:rsidRDefault="00F57782" w:rsidP="00F57782">
      <w:r>
        <w:t>Wykonawca winien wykazać się możliwością korzystania z następującego sprzętu:</w:t>
      </w:r>
    </w:p>
    <w:p w:rsidR="00F57782" w:rsidRPr="009575EE" w:rsidRDefault="00F57782" w:rsidP="009575EE">
      <w:pPr>
        <w:pStyle w:val="Akapitzlist"/>
        <w:numPr>
          <w:ilvl w:val="0"/>
          <w:numId w:val="22"/>
        </w:numPr>
        <w:spacing w:after="0"/>
        <w:rPr>
          <w:lang w:val="x-none"/>
        </w:rPr>
      </w:pPr>
      <w:r w:rsidRPr="009575EE">
        <w:rPr>
          <w:lang w:val="x-none"/>
        </w:rPr>
        <w:t xml:space="preserve">elektronarzędzia do wykonywania instalacji elektrycznych np. </w:t>
      </w:r>
      <w:proofErr w:type="spellStart"/>
      <w:r w:rsidRPr="009575EE">
        <w:rPr>
          <w:lang w:val="x-none"/>
        </w:rPr>
        <w:t>młotowiertarka</w:t>
      </w:r>
      <w:proofErr w:type="spellEnd"/>
      <w:r w:rsidRPr="009575EE">
        <w:rPr>
          <w:lang w:val="x-none"/>
        </w:rPr>
        <w:t xml:space="preserve"> udarowa, wkrętarka elektryczna</w:t>
      </w:r>
    </w:p>
    <w:p w:rsidR="00F57782" w:rsidRPr="009575EE" w:rsidRDefault="00F57782" w:rsidP="009575EE">
      <w:pPr>
        <w:pStyle w:val="Akapitzlist"/>
        <w:numPr>
          <w:ilvl w:val="0"/>
          <w:numId w:val="22"/>
        </w:numPr>
        <w:spacing w:after="0"/>
        <w:rPr>
          <w:lang w:val="x-none"/>
        </w:rPr>
      </w:pPr>
      <w:r w:rsidRPr="009575EE">
        <w:rPr>
          <w:lang w:val="x-none"/>
        </w:rPr>
        <w:t xml:space="preserve">urządzenia do pracy manualnej: np. </w:t>
      </w:r>
      <w:proofErr w:type="spellStart"/>
      <w:r w:rsidRPr="009575EE">
        <w:rPr>
          <w:lang w:val="x-none"/>
        </w:rPr>
        <w:t>zaciskarka</w:t>
      </w:r>
      <w:proofErr w:type="spellEnd"/>
      <w:r w:rsidRPr="009575EE">
        <w:rPr>
          <w:lang w:val="x-none"/>
        </w:rPr>
        <w:t xml:space="preserve"> do tulejek, obcinaczki, kombinerki, śrubokręty płaskie oraz krzyżowe o różnych wielkościach</w:t>
      </w:r>
    </w:p>
    <w:p w:rsidR="00F57782" w:rsidRPr="009575EE" w:rsidRDefault="00F57782" w:rsidP="009575EE">
      <w:pPr>
        <w:pStyle w:val="Akapitzlist"/>
        <w:numPr>
          <w:ilvl w:val="0"/>
          <w:numId w:val="22"/>
        </w:numPr>
        <w:spacing w:after="0"/>
        <w:rPr>
          <w:lang w:val="x-none"/>
        </w:rPr>
      </w:pPr>
      <w:r w:rsidRPr="009575EE">
        <w:rPr>
          <w:lang w:val="x-none"/>
        </w:rPr>
        <w:t>mierniki do standardowych pomiarów elektrycznych, oraz do pomiaru rezystancji izolacji</w:t>
      </w:r>
    </w:p>
    <w:p w:rsidR="00F57782" w:rsidRPr="009575EE" w:rsidRDefault="00F57782" w:rsidP="009575EE">
      <w:pPr>
        <w:pStyle w:val="Akapitzlist"/>
        <w:numPr>
          <w:ilvl w:val="0"/>
          <w:numId w:val="22"/>
        </w:numPr>
        <w:spacing w:after="0"/>
        <w:rPr>
          <w:lang w:val="x-none"/>
        </w:rPr>
      </w:pPr>
      <w:r w:rsidRPr="009575EE">
        <w:rPr>
          <w:lang w:val="x-none"/>
        </w:rPr>
        <w:t>sprzęt zabezpieczający bezpieczne wykonanie robót</w:t>
      </w:r>
    </w:p>
    <w:p w:rsidR="00F57782" w:rsidRPr="009575EE" w:rsidRDefault="00F57782" w:rsidP="009575EE">
      <w:pPr>
        <w:pStyle w:val="Akapitzlist"/>
        <w:numPr>
          <w:ilvl w:val="0"/>
          <w:numId w:val="22"/>
        </w:numPr>
        <w:spacing w:after="0"/>
        <w:rPr>
          <w:lang w:val="x-none"/>
        </w:rPr>
      </w:pPr>
      <w:r>
        <w:t xml:space="preserve">żurawia samochodowego, </w:t>
      </w:r>
    </w:p>
    <w:p w:rsidR="00F57782" w:rsidRPr="009575EE" w:rsidRDefault="00F57782" w:rsidP="009575EE">
      <w:pPr>
        <w:pStyle w:val="Akapitzlist"/>
        <w:numPr>
          <w:ilvl w:val="0"/>
          <w:numId w:val="22"/>
        </w:numPr>
        <w:spacing w:after="0"/>
        <w:rPr>
          <w:lang w:val="x-none"/>
        </w:rPr>
      </w:pPr>
      <w:r>
        <w:t xml:space="preserve">spawarki transformatorowej </w:t>
      </w:r>
    </w:p>
    <w:p w:rsidR="00F57782" w:rsidRPr="009575EE" w:rsidRDefault="00F57782" w:rsidP="009575EE">
      <w:pPr>
        <w:pStyle w:val="Akapitzlist"/>
        <w:numPr>
          <w:ilvl w:val="0"/>
          <w:numId w:val="22"/>
        </w:numPr>
        <w:spacing w:after="0"/>
        <w:rPr>
          <w:lang w:val="x-none"/>
        </w:rPr>
      </w:pPr>
      <w:r>
        <w:t>zagęszczarki wibracyjnej spalinowej 70 m3 /h</w:t>
      </w:r>
    </w:p>
    <w:p w:rsidR="009575EE" w:rsidRPr="00F57782" w:rsidRDefault="009575EE" w:rsidP="009575EE">
      <w:pPr>
        <w:spacing w:after="0"/>
        <w:ind w:left="720"/>
        <w:rPr>
          <w:lang w:val="x-none"/>
        </w:rPr>
      </w:pPr>
    </w:p>
    <w:p w:rsidR="00F57782" w:rsidRPr="00F57782" w:rsidRDefault="00F57782" w:rsidP="00F57782">
      <w:pPr>
        <w:rPr>
          <w:lang w:val="x-none"/>
        </w:rPr>
      </w:pPr>
      <w:r w:rsidRPr="00F57782">
        <w:rPr>
          <w:lang w:val="x-none"/>
        </w:rPr>
        <w:t>Wykonawca na potrzeby robót zobowiązuje się zapewnić wystarczającą ilość sprzętu, o odpowiedniej wydajności tak, aby zagwarantować wykonanie wszystkich prac w terminie przewidzianym w kontrakcie.</w:t>
      </w:r>
    </w:p>
    <w:p w:rsidR="00F57782" w:rsidRDefault="009B6F36" w:rsidP="00297A90">
      <w:r>
        <w:t xml:space="preserve">Ogólne wymagania określono w </w:t>
      </w:r>
      <w:r w:rsidR="00F57782">
        <w:t>ST pkt. 3</w:t>
      </w:r>
      <w:r w:rsidR="00F57782">
        <w:tab/>
      </w:r>
    </w:p>
    <w:p w:rsidR="00F57782" w:rsidRDefault="00F57782" w:rsidP="00F57782">
      <w:pPr>
        <w:pStyle w:val="Nagwek1"/>
      </w:pPr>
      <w:bookmarkStart w:id="18" w:name="_Toc328645545"/>
      <w:bookmarkStart w:id="19" w:name="_Toc450483125"/>
      <w:r>
        <w:t>TRANSPORT</w:t>
      </w:r>
      <w:bookmarkEnd w:id="18"/>
      <w:bookmarkEnd w:id="19"/>
    </w:p>
    <w:p w:rsidR="00F57782" w:rsidRPr="00F57782" w:rsidRDefault="00F57782" w:rsidP="00F57782"/>
    <w:p w:rsidR="00F57782" w:rsidRDefault="00F57782" w:rsidP="00F57782">
      <w:r>
        <w:t xml:space="preserve">Wykonawca jest zobowiązany do stosowania jedynie takich środków transportu, które nie wpłyną niekorzystnie na jakość wykonywania robót. </w:t>
      </w:r>
    </w:p>
    <w:p w:rsidR="00F57782" w:rsidRDefault="00F57782" w:rsidP="00F57782">
      <w:r>
        <w:t>Dostawy materiałów i urządzeń powinny być  zgłoszone i uzgadniane z osobą koordynującą prace na obiekcie.</w:t>
      </w:r>
    </w:p>
    <w:p w:rsidR="00F57782" w:rsidRDefault="009B6F36" w:rsidP="00F57782">
      <w:r>
        <w:t xml:space="preserve">Ogólne wymagania określono w </w:t>
      </w:r>
      <w:r w:rsidR="00F57782">
        <w:t>ST pkt. 4</w:t>
      </w:r>
    </w:p>
    <w:p w:rsidR="00F57782" w:rsidRDefault="00F57782" w:rsidP="00F57782">
      <w:pPr>
        <w:pStyle w:val="Nagwek1"/>
      </w:pPr>
      <w:bookmarkStart w:id="20" w:name="_Toc328645546"/>
      <w:bookmarkStart w:id="21" w:name="_Toc450483126"/>
      <w:r>
        <w:t>WYKONANIE ROBÓT</w:t>
      </w:r>
      <w:bookmarkEnd w:id="20"/>
      <w:bookmarkEnd w:id="21"/>
    </w:p>
    <w:p w:rsidR="00F57782" w:rsidRDefault="00F57782" w:rsidP="00F57782">
      <w:pPr>
        <w:pStyle w:val="Nagwek2"/>
      </w:pPr>
      <w:bookmarkStart w:id="22" w:name="_Toc328645547"/>
      <w:r>
        <w:t xml:space="preserve"> </w:t>
      </w:r>
      <w:bookmarkStart w:id="23" w:name="_Toc450483127"/>
      <w:r>
        <w:t>Ogólne zasady wykonywania</w:t>
      </w:r>
      <w:bookmarkEnd w:id="22"/>
      <w:bookmarkEnd w:id="23"/>
      <w:r>
        <w:t xml:space="preserve"> </w:t>
      </w:r>
    </w:p>
    <w:p w:rsidR="00F57782" w:rsidRPr="00F57782" w:rsidRDefault="00F57782" w:rsidP="00F57782"/>
    <w:p w:rsidR="00F57782" w:rsidRDefault="00F57782" w:rsidP="009B618F">
      <w:r>
        <w:t xml:space="preserve">Roboty </w:t>
      </w:r>
      <w:r w:rsidR="00F3084B">
        <w:t xml:space="preserve">instalacyjne </w:t>
      </w:r>
      <w:r>
        <w:t xml:space="preserve">elektryczne należy prowadzić zgodnie z obowiązującymi aktami polskiego prawa, rozporządzeniami związanymi z nimi oraz normami i opracowanymi wytycznymi do stosowania. </w:t>
      </w:r>
    </w:p>
    <w:p w:rsidR="00297A90" w:rsidRDefault="00F57782" w:rsidP="009B618F">
      <w:r>
        <w:t>Wykonawca przedstawi do akceptacji projekt organizacji i harmonogram robót uwzględniający wszystkie warunki, w jakich będą wykonywane roboty instalacyjne</w:t>
      </w:r>
      <w:r w:rsidR="009B618F">
        <w:t>.</w:t>
      </w:r>
    </w:p>
    <w:p w:rsidR="00F57782" w:rsidRDefault="00F57782" w:rsidP="008B562C">
      <w:pPr>
        <w:pStyle w:val="Nagwek2"/>
      </w:pPr>
      <w:bookmarkStart w:id="24" w:name="_Toc328645548"/>
      <w:bookmarkStart w:id="25" w:name="_Toc450483128"/>
      <w:r>
        <w:t>Trasowanie</w:t>
      </w:r>
      <w:bookmarkEnd w:id="24"/>
      <w:r w:rsidR="008B562C">
        <w:t>, roboty przygotowawcze.</w:t>
      </w:r>
      <w:bookmarkEnd w:id="25"/>
    </w:p>
    <w:p w:rsidR="008B562C" w:rsidRPr="008B562C" w:rsidRDefault="008B562C" w:rsidP="008B562C"/>
    <w:p w:rsidR="00F57782" w:rsidRDefault="00F57782" w:rsidP="009B618F">
      <w:r w:rsidRPr="00011EA2">
        <w:t>Trasowanie należy wykonać uwzględniając konstrukcję budynku oraz zapewniając bezkolizyjność z innymi instalacjami. Trasa instalacji powinna być przejrzysta, prosta i dostępna dla prawidłowej konserwacji i remontów. Trasa powinna przebiegać w liniach poziomych i pionowych</w:t>
      </w:r>
      <w:r>
        <w:t>.</w:t>
      </w:r>
    </w:p>
    <w:p w:rsidR="007F1555" w:rsidRDefault="007F1555" w:rsidP="001142F2"/>
    <w:p w:rsidR="00F57782" w:rsidRDefault="00F57782" w:rsidP="008B562C">
      <w:pPr>
        <w:pStyle w:val="Nagwek2"/>
      </w:pPr>
      <w:bookmarkStart w:id="26" w:name="_Toc328645549"/>
      <w:bookmarkStart w:id="27" w:name="_Toc450483129"/>
      <w:r>
        <w:t>Przejścia przez ściany i stropy</w:t>
      </w:r>
      <w:bookmarkEnd w:id="26"/>
      <w:bookmarkEnd w:id="27"/>
    </w:p>
    <w:p w:rsidR="008B562C" w:rsidRPr="008B562C" w:rsidRDefault="008B562C" w:rsidP="008B562C"/>
    <w:p w:rsidR="00F57782" w:rsidRDefault="00F57782" w:rsidP="008B562C">
      <w:r w:rsidRPr="008B562C">
        <w:t>Przejścia przez ściany i stropy powinny spełniać następujące wymagania</w:t>
      </w:r>
      <w:r>
        <w:t>:</w:t>
      </w:r>
    </w:p>
    <w:p w:rsidR="00F57782" w:rsidRDefault="00F57782" w:rsidP="009B618F">
      <w:r>
        <w:t>- wszystkie przejścia obwodów instalacji elektrycznych przez ściany, stropy itp. muszą być chronione przed uszkodzeniami,</w:t>
      </w:r>
    </w:p>
    <w:p w:rsidR="00F57782" w:rsidRDefault="00F57782" w:rsidP="009B618F">
      <w:r>
        <w:t>- przejścia te należy wykonywać w przepustach rurowych,</w:t>
      </w:r>
    </w:p>
    <w:p w:rsidR="00F57782" w:rsidRDefault="00F57782" w:rsidP="009B618F">
      <w:r>
        <w:t>- przejścia pomiędzy pomieszczeniami o różnych atmosferach powinny być wykonywane w sposób szczelny, zapewniający nie przedostawanie się wyziewów,</w:t>
      </w:r>
    </w:p>
    <w:p w:rsidR="001E7A12" w:rsidRDefault="001E7A12" w:rsidP="009B618F">
      <w:r w:rsidRPr="001E7A12">
        <w:t>- przejścia instalacyjne przez ściany i stropy oddzielenia przeciwpożarowego uszczelnić do wymaganej odporności ogniowej. Uszczelnienia wykonać zgodnie z instrukcją producenta.</w:t>
      </w:r>
    </w:p>
    <w:p w:rsidR="00F57782" w:rsidRDefault="00F57782" w:rsidP="009B618F">
      <w:r>
        <w:t>- kabel w miejscu wprowadzenia do budynku należy chronić osłoną otaczającą chroniącą przed uszkodzeniem oraz zabezpieczyć przed wnikaniem wody</w:t>
      </w:r>
      <w:r w:rsidR="00F3084B">
        <w:t xml:space="preserve"> i gazu.</w:t>
      </w:r>
    </w:p>
    <w:p w:rsidR="00F57782" w:rsidRDefault="00F57782" w:rsidP="008B562C">
      <w:pPr>
        <w:pStyle w:val="Nagwek2"/>
      </w:pPr>
      <w:bookmarkStart w:id="28" w:name="_Toc328645551"/>
      <w:bookmarkStart w:id="29" w:name="_Toc450483130"/>
      <w:r>
        <w:t>Rury instalacyjne</w:t>
      </w:r>
      <w:bookmarkEnd w:id="28"/>
      <w:bookmarkEnd w:id="29"/>
    </w:p>
    <w:p w:rsidR="008B562C" w:rsidRPr="008B562C" w:rsidRDefault="008B562C" w:rsidP="008B562C"/>
    <w:p w:rsidR="00F57782" w:rsidRDefault="00F57782" w:rsidP="009B618F">
      <w:r w:rsidRPr="00011EA2">
        <w:t>Instalacje</w:t>
      </w:r>
      <w:r w:rsidR="00F3084B">
        <w:t xml:space="preserve"> n/t</w:t>
      </w:r>
      <w:r w:rsidRPr="00011EA2">
        <w:t xml:space="preserve"> prowadzić w rurkach instalacyjnych zamocowanych natynkowo na uchwytach</w:t>
      </w:r>
      <w:r>
        <w:t xml:space="preserve"> mocujących. Rozstawienie uchwytów powinno być takie, aby odległości </w:t>
      </w:r>
      <w:r w:rsidRPr="00011EA2">
        <w:t>między nimi ze względów estetycznych były jednakowe i znajdować się blisko osprzętu do którego są prowadzone. Zwisy rurek pomiędzy uchwytami nie powinny być widoczne. Ilość przewodów prowadzonych w poszczególnych rurkach powinna być tak dobrana aby umożliwiła swobodne wprowadzenie przewodów</w:t>
      </w:r>
      <w:r>
        <w:t>.</w:t>
      </w:r>
    </w:p>
    <w:p w:rsidR="008C2591" w:rsidRDefault="008C2591" w:rsidP="009B618F"/>
    <w:p w:rsidR="00F57782" w:rsidRDefault="00F57782" w:rsidP="008B562C">
      <w:pPr>
        <w:pStyle w:val="Nagwek2"/>
      </w:pPr>
      <w:bookmarkStart w:id="30" w:name="_Toc328645553"/>
      <w:bookmarkStart w:id="31" w:name="_Toc450483131"/>
      <w:r>
        <w:t>Instalacja podtynkowa</w:t>
      </w:r>
      <w:bookmarkEnd w:id="30"/>
      <w:bookmarkEnd w:id="31"/>
    </w:p>
    <w:p w:rsidR="008B562C" w:rsidRPr="008B562C" w:rsidRDefault="008B562C" w:rsidP="008B562C"/>
    <w:p w:rsidR="00C94233" w:rsidRDefault="00F57782" w:rsidP="009B618F">
      <w:r w:rsidRPr="009B618F">
        <w:t xml:space="preserve">Instalację podtynkową należy prowadzić w liniach poziomych lub pionowych w stosunku do ścian i sufitów. Poziome odcinki instalacji na ścianach układać w odległości ok. </w:t>
      </w:r>
      <w:smartTag w:uri="urn:schemas-microsoft-com:office:smarttags" w:element="metricconverter">
        <w:smartTagPr>
          <w:attr w:name="ProductID" w:val="30 cm"/>
        </w:smartTagPr>
        <w:r w:rsidRPr="009B618F">
          <w:t>30 cm</w:t>
        </w:r>
      </w:smartTag>
      <w:r w:rsidRPr="009B618F">
        <w:t xml:space="preserve"> od sufitu. Pionowe odcinki instalacji prowadzić ok. </w:t>
      </w:r>
      <w:smartTag w:uri="urn:schemas-microsoft-com:office:smarttags" w:element="metricconverter">
        <w:smartTagPr>
          <w:attr w:name="ProductID" w:val="15 cm"/>
        </w:smartTagPr>
        <w:r w:rsidRPr="009B618F">
          <w:t>15 cm</w:t>
        </w:r>
      </w:smartTag>
      <w:r w:rsidRPr="009B618F">
        <w:t xml:space="preserve"> od krawędzi ościeżnicy lub prostopadle od puszki do gniazda. Przewody biegnące od gniazda do gniazda umieszczać ok. </w:t>
      </w:r>
      <w:smartTag w:uri="urn:schemas-microsoft-com:office:smarttags" w:element="metricconverter">
        <w:smartTagPr>
          <w:attr w:name="ProductID" w:val="30 cm"/>
        </w:smartTagPr>
        <w:r w:rsidRPr="009B618F">
          <w:t>30 cm</w:t>
        </w:r>
      </w:smartTag>
      <w:r w:rsidRPr="009B618F">
        <w:t xml:space="preserve"> nad podłogą. Przewody należy grupować i mocować za pomocą taśmy aluminiowej lub materiałów mocujących </w:t>
      </w:r>
      <w:proofErr w:type="spellStart"/>
      <w:r w:rsidRPr="009B618F">
        <w:t>np</w:t>
      </w:r>
      <w:proofErr w:type="spellEnd"/>
      <w:r w:rsidRPr="009B618F">
        <w:t xml:space="preserve"> gips budowlany. Przy mocowaniu przewodów zwrócić szczególna uwagę na stan izolacji. Prowadzone przewody muszą być oddzielone od materiałów palnych i przykryte warstwą tynku minimum </w:t>
      </w:r>
      <w:smartTag w:uri="urn:schemas-microsoft-com:office:smarttags" w:element="metricconverter">
        <w:smartTagPr>
          <w:attr w:name="ProductID" w:val="5 mm"/>
        </w:smartTagPr>
        <w:r w:rsidRPr="009B618F">
          <w:t>5 mm</w:t>
        </w:r>
      </w:smartTag>
      <w:r w:rsidR="00824D60">
        <w:t>.</w:t>
      </w:r>
    </w:p>
    <w:p w:rsidR="00F57782" w:rsidRDefault="00F57782" w:rsidP="008B562C">
      <w:pPr>
        <w:pStyle w:val="Nagwek2"/>
      </w:pPr>
      <w:bookmarkStart w:id="32" w:name="_Toc328645554"/>
      <w:bookmarkStart w:id="33" w:name="_Toc450483132"/>
      <w:r>
        <w:t>Prowadzenie instalacji</w:t>
      </w:r>
      <w:bookmarkEnd w:id="32"/>
      <w:bookmarkEnd w:id="33"/>
    </w:p>
    <w:p w:rsidR="008B562C" w:rsidRPr="008B562C" w:rsidRDefault="008B562C" w:rsidP="008B562C"/>
    <w:p w:rsidR="00F57782" w:rsidRDefault="00F57782" w:rsidP="009B618F">
      <w:r>
        <w:t>Układanie przewodów kabelkowych i kabli na łożach kablowych</w:t>
      </w:r>
    </w:p>
    <w:p w:rsidR="00F57782" w:rsidRDefault="00F57782" w:rsidP="009B618F">
      <w:r>
        <w:t>Przewody kabelkowe na napięcie 450/750V wielożyłowe o żyłach miedzianych, izolacji roboczej i powłoce ochronnej.</w:t>
      </w:r>
    </w:p>
    <w:p w:rsidR="00F57782" w:rsidRDefault="00F57782" w:rsidP="009B618F">
      <w:r>
        <w:t>Zasadnicze czynności przy wykonywaniu robót:</w:t>
      </w:r>
    </w:p>
    <w:p w:rsidR="00F57782" w:rsidRDefault="00F57782" w:rsidP="009575EE">
      <w:pPr>
        <w:spacing w:after="0"/>
      </w:pPr>
      <w:r>
        <w:t>- rozwinięcie przewodu,</w:t>
      </w:r>
    </w:p>
    <w:p w:rsidR="00F57782" w:rsidRDefault="00F57782" w:rsidP="009575EE">
      <w:pPr>
        <w:spacing w:after="0"/>
      </w:pPr>
      <w:r>
        <w:t>- sprawdzenie ciągłości żył,</w:t>
      </w:r>
    </w:p>
    <w:p w:rsidR="00F57782" w:rsidRDefault="00F57782" w:rsidP="009575EE">
      <w:pPr>
        <w:spacing w:after="0"/>
      </w:pPr>
      <w:r>
        <w:t>- odmierzenie i cięcie,</w:t>
      </w:r>
    </w:p>
    <w:p w:rsidR="00F57782" w:rsidRDefault="00F57782" w:rsidP="009575EE">
      <w:pPr>
        <w:spacing w:after="0"/>
      </w:pPr>
      <w:r>
        <w:t>- wprowadzenie końców przewodów do puszek lub rozgałęźników urządzeń, a także rozdzielni bezpiecznikowej,</w:t>
      </w:r>
    </w:p>
    <w:p w:rsidR="00F57782" w:rsidRDefault="00F57782" w:rsidP="009575EE">
      <w:pPr>
        <w:spacing w:after="0"/>
      </w:pPr>
      <w:r>
        <w:t>- ułożenie przewodów na korytach, drabinkach, rurkach, kanałach i listwach instalacyjnych</w:t>
      </w:r>
    </w:p>
    <w:p w:rsidR="00F57782" w:rsidRDefault="00F57782" w:rsidP="009575EE">
      <w:pPr>
        <w:spacing w:after="0"/>
      </w:pPr>
      <w:r>
        <w:t>- przewody instalacji zasilających i teletechnicznych prowadzić w osobnych wiązkach z zastosowaniem elementów rozdzielających (listew, uchwytów, izolatorów)</w:t>
      </w:r>
    </w:p>
    <w:p w:rsidR="00F57782" w:rsidRDefault="00F57782" w:rsidP="009575EE">
      <w:pPr>
        <w:spacing w:after="0"/>
      </w:pPr>
      <w:r>
        <w:t>- umocowanie przewodów do koryt, drabinek opaskami kablowymi,</w:t>
      </w:r>
    </w:p>
    <w:p w:rsidR="00F57782" w:rsidRDefault="00F57782" w:rsidP="009575EE">
      <w:pPr>
        <w:spacing w:after="0"/>
      </w:pPr>
      <w:r>
        <w:t>- oznaczenie przewodów kabelkowych na obu końcach zgodnie z adresami umieszczonymi na liście adresowej,</w:t>
      </w:r>
    </w:p>
    <w:p w:rsidR="00F57782" w:rsidRDefault="00F57782" w:rsidP="009575EE">
      <w:pPr>
        <w:spacing w:after="0"/>
      </w:pPr>
      <w:r>
        <w:t>- oznaczenie puszek rozgałęźnych zgodnie z dokumentacją projektową oraz przyjętą systematyką oznaczeń ,</w:t>
      </w:r>
    </w:p>
    <w:p w:rsidR="00F57782" w:rsidRDefault="00F57782" w:rsidP="009575EE">
      <w:pPr>
        <w:spacing w:after="0"/>
      </w:pPr>
      <w:r>
        <w:t>- zabezpieczenie przejścia przewodów kabelkowych przez stropy i ściany rurami osłonowymi lub odpowiednia obudowa,</w:t>
      </w:r>
    </w:p>
    <w:p w:rsidR="009575EE" w:rsidRDefault="00F57782" w:rsidP="009575EE">
      <w:pPr>
        <w:spacing w:after="0"/>
      </w:pPr>
      <w:r>
        <w:t>- ułożenie przewodów w sposób umożliwiający łatwość wymiany przewodów.</w:t>
      </w:r>
    </w:p>
    <w:p w:rsidR="008C2591" w:rsidRDefault="008C2591" w:rsidP="008C2591">
      <w:pPr>
        <w:pStyle w:val="Nagwek2"/>
      </w:pPr>
      <w:bookmarkStart w:id="34" w:name="_Toc326140582"/>
      <w:bookmarkStart w:id="35" w:name="_Toc328673933"/>
      <w:r>
        <w:t xml:space="preserve"> </w:t>
      </w:r>
      <w:bookmarkStart w:id="36" w:name="_Toc450483133"/>
      <w:r>
        <w:t>Instalowanie kanałów i korytek instalacyjnych</w:t>
      </w:r>
      <w:bookmarkEnd w:id="34"/>
      <w:bookmarkEnd w:id="35"/>
      <w:bookmarkEnd w:id="36"/>
    </w:p>
    <w:p w:rsidR="008C2591" w:rsidRPr="008C2591" w:rsidRDefault="008C2591" w:rsidP="008C2591"/>
    <w:p w:rsidR="008C2591" w:rsidRDefault="008C2591" w:rsidP="008C2591">
      <w:pPr>
        <w:tabs>
          <w:tab w:val="left" w:pos="5422"/>
        </w:tabs>
        <w:rPr>
          <w:szCs w:val="24"/>
        </w:rPr>
      </w:pPr>
      <w:r>
        <w:rPr>
          <w:szCs w:val="24"/>
        </w:rPr>
        <w:t>Wyszczególnienie robót:</w:t>
      </w:r>
    </w:p>
    <w:p w:rsidR="008C2591" w:rsidRDefault="008C2591" w:rsidP="008C2591">
      <w:pPr>
        <w:numPr>
          <w:ilvl w:val="0"/>
          <w:numId w:val="30"/>
        </w:numPr>
        <w:tabs>
          <w:tab w:val="left" w:pos="-464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Trasowanie</w:t>
      </w:r>
    </w:p>
    <w:p w:rsidR="008C2591" w:rsidRDefault="008C2591" w:rsidP="008C2591">
      <w:pPr>
        <w:numPr>
          <w:ilvl w:val="0"/>
          <w:numId w:val="30"/>
        </w:numPr>
        <w:tabs>
          <w:tab w:val="left" w:pos="-464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Odmierzenie i ucięcie listwy</w:t>
      </w:r>
    </w:p>
    <w:p w:rsidR="008C2591" w:rsidRDefault="008C2591" w:rsidP="008C2591">
      <w:pPr>
        <w:numPr>
          <w:ilvl w:val="0"/>
          <w:numId w:val="30"/>
        </w:numPr>
        <w:tabs>
          <w:tab w:val="left" w:pos="-464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Wykonanie ślepych otworów</w:t>
      </w:r>
    </w:p>
    <w:p w:rsidR="008C2591" w:rsidRDefault="008C2591" w:rsidP="008C2591">
      <w:pPr>
        <w:numPr>
          <w:ilvl w:val="0"/>
          <w:numId w:val="30"/>
        </w:numPr>
        <w:tabs>
          <w:tab w:val="left" w:pos="-464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Osadzenie kołków rozporowych</w:t>
      </w:r>
    </w:p>
    <w:p w:rsidR="008C2591" w:rsidRDefault="008C2591" w:rsidP="008C2591">
      <w:pPr>
        <w:numPr>
          <w:ilvl w:val="0"/>
          <w:numId w:val="30"/>
        </w:numPr>
        <w:tabs>
          <w:tab w:val="left" w:pos="-464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Nawiercenie otworów w listwie</w:t>
      </w:r>
    </w:p>
    <w:p w:rsidR="008C2591" w:rsidRDefault="008C2591" w:rsidP="008C2591">
      <w:pPr>
        <w:numPr>
          <w:ilvl w:val="0"/>
          <w:numId w:val="30"/>
        </w:numPr>
        <w:tabs>
          <w:tab w:val="left" w:pos="-464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Mocowanie listew za pomocą wkrętów</w:t>
      </w:r>
    </w:p>
    <w:p w:rsidR="008C2591" w:rsidRDefault="008C2591" w:rsidP="008C2591">
      <w:pPr>
        <w:numPr>
          <w:ilvl w:val="0"/>
          <w:numId w:val="30"/>
        </w:numPr>
        <w:tabs>
          <w:tab w:val="left" w:pos="-464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Zmontowanie elementów listew</w:t>
      </w:r>
    </w:p>
    <w:p w:rsidR="008C2591" w:rsidRDefault="008C2591" w:rsidP="008C2591">
      <w:pPr>
        <w:numPr>
          <w:ilvl w:val="0"/>
          <w:numId w:val="30"/>
        </w:numPr>
        <w:tabs>
          <w:tab w:val="left" w:pos="-464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Przygotowanie kleju, oraz przyklejenie listew do podłoża</w:t>
      </w:r>
    </w:p>
    <w:p w:rsidR="008C2591" w:rsidRDefault="008C2591" w:rsidP="008C2591">
      <w:pPr>
        <w:tabs>
          <w:tab w:val="left" w:pos="5422"/>
        </w:tabs>
        <w:rPr>
          <w:szCs w:val="24"/>
        </w:rPr>
      </w:pPr>
    </w:p>
    <w:p w:rsidR="008C2591" w:rsidRDefault="008C2591" w:rsidP="008C2591">
      <w:pPr>
        <w:pStyle w:val="Nagwek2"/>
      </w:pPr>
      <w:bookmarkStart w:id="37" w:name="_Toc326140583"/>
      <w:bookmarkStart w:id="38" w:name="_Toc328673934"/>
      <w:r>
        <w:t xml:space="preserve"> </w:t>
      </w:r>
      <w:bookmarkStart w:id="39" w:name="_Toc450483134"/>
      <w:r>
        <w:t>Instalowanie przewodów w korytkach instalacyjnych</w:t>
      </w:r>
      <w:bookmarkEnd w:id="37"/>
      <w:bookmarkEnd w:id="38"/>
      <w:bookmarkEnd w:id="39"/>
    </w:p>
    <w:p w:rsidR="008C2591" w:rsidRPr="008C2591" w:rsidRDefault="008C2591" w:rsidP="008C2591"/>
    <w:p w:rsidR="008C2591" w:rsidRDefault="008C2591" w:rsidP="008C2591">
      <w:pPr>
        <w:tabs>
          <w:tab w:val="left" w:pos="5422"/>
        </w:tabs>
        <w:rPr>
          <w:szCs w:val="24"/>
        </w:rPr>
      </w:pPr>
      <w:r>
        <w:rPr>
          <w:szCs w:val="24"/>
        </w:rPr>
        <w:t>Wyszczególnienie robót:</w:t>
      </w:r>
    </w:p>
    <w:p w:rsidR="008C2591" w:rsidRDefault="008C2591" w:rsidP="008C2591">
      <w:pPr>
        <w:numPr>
          <w:ilvl w:val="0"/>
          <w:numId w:val="31"/>
        </w:numPr>
        <w:tabs>
          <w:tab w:val="left" w:pos="-464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Rozwinięcie, wymierzenie i ucięcie przewodu</w:t>
      </w:r>
    </w:p>
    <w:p w:rsidR="008C2591" w:rsidRDefault="008C2591" w:rsidP="008C2591">
      <w:pPr>
        <w:numPr>
          <w:ilvl w:val="0"/>
          <w:numId w:val="31"/>
        </w:numPr>
        <w:tabs>
          <w:tab w:val="left" w:pos="-464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Zdjęcie pokrywek z listew</w:t>
      </w:r>
    </w:p>
    <w:p w:rsidR="008C2591" w:rsidRDefault="008C2591" w:rsidP="008C2591">
      <w:pPr>
        <w:numPr>
          <w:ilvl w:val="0"/>
          <w:numId w:val="31"/>
        </w:numPr>
        <w:tabs>
          <w:tab w:val="left" w:pos="-464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Ułożenie przewodów z gięciem na łukach i załamaniach</w:t>
      </w:r>
    </w:p>
    <w:p w:rsidR="008C2591" w:rsidRDefault="008C2591" w:rsidP="008C2591">
      <w:pPr>
        <w:numPr>
          <w:ilvl w:val="0"/>
          <w:numId w:val="31"/>
        </w:numPr>
        <w:tabs>
          <w:tab w:val="left" w:pos="-464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Wprowadzenie przewodu do puszek i rozgałęźników</w:t>
      </w:r>
    </w:p>
    <w:p w:rsidR="008C2591" w:rsidRDefault="008C2591" w:rsidP="008C2591">
      <w:pPr>
        <w:numPr>
          <w:ilvl w:val="0"/>
          <w:numId w:val="31"/>
        </w:numPr>
        <w:tabs>
          <w:tab w:val="left" w:pos="-464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Założenie pokryw</w:t>
      </w:r>
    </w:p>
    <w:p w:rsidR="008C2591" w:rsidRPr="008C2591" w:rsidRDefault="008C2591" w:rsidP="008C2591">
      <w:pPr>
        <w:tabs>
          <w:tab w:val="left" w:pos="5422"/>
        </w:tabs>
        <w:rPr>
          <w:szCs w:val="24"/>
        </w:rPr>
      </w:pPr>
      <w:r>
        <w:rPr>
          <w:szCs w:val="24"/>
        </w:rPr>
        <w:t>Przy instalacji przewodów w korytkach instalacyjnych zachować wymaganą rezerwę przestrzeni korytka.</w:t>
      </w:r>
    </w:p>
    <w:p w:rsidR="008C2591" w:rsidRDefault="008C2591" w:rsidP="008C2591">
      <w:pPr>
        <w:pStyle w:val="Nagwek2"/>
      </w:pPr>
      <w:bookmarkStart w:id="40" w:name="_Toc326140584"/>
      <w:bookmarkStart w:id="41" w:name="_Toc328673935"/>
      <w:bookmarkStart w:id="42" w:name="_Toc450483135"/>
      <w:r>
        <w:t>Instalacja czujek PIR, kontaktronów</w:t>
      </w:r>
      <w:bookmarkEnd w:id="40"/>
      <w:bookmarkEnd w:id="41"/>
      <w:bookmarkEnd w:id="42"/>
    </w:p>
    <w:p w:rsidR="008C2591" w:rsidRPr="008C2591" w:rsidRDefault="008C2591" w:rsidP="008C2591"/>
    <w:p w:rsidR="008C2591" w:rsidRDefault="008C2591" w:rsidP="008C2591">
      <w:r>
        <w:t>Czujniki obecności, czujniki zbliżeniowe, zamontować w miejscu wskazanym na dokumentacji projektowej .</w:t>
      </w:r>
    </w:p>
    <w:p w:rsidR="008C2591" w:rsidRDefault="008C2591" w:rsidP="008C2591">
      <w:pPr>
        <w:tabs>
          <w:tab w:val="left" w:pos="5422"/>
        </w:tabs>
        <w:rPr>
          <w:szCs w:val="24"/>
        </w:rPr>
      </w:pPr>
      <w:r>
        <w:rPr>
          <w:szCs w:val="24"/>
        </w:rPr>
        <w:t>Wyszczególnienie robót:</w:t>
      </w:r>
    </w:p>
    <w:p w:rsidR="008C2591" w:rsidRDefault="008C2591" w:rsidP="008C2591">
      <w:pPr>
        <w:numPr>
          <w:ilvl w:val="0"/>
          <w:numId w:val="32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Sprawdzenie parametrów czujek, kontaktronów przed montażem</w:t>
      </w:r>
    </w:p>
    <w:p w:rsidR="008C2591" w:rsidRDefault="008C2591" w:rsidP="008C2591">
      <w:pPr>
        <w:numPr>
          <w:ilvl w:val="0"/>
          <w:numId w:val="32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Rozpakowanie urządzeń</w:t>
      </w:r>
    </w:p>
    <w:p w:rsidR="008C2591" w:rsidRDefault="008C2591" w:rsidP="008C2591">
      <w:pPr>
        <w:numPr>
          <w:ilvl w:val="0"/>
          <w:numId w:val="32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Trasowanie w miejscach instalacji</w:t>
      </w:r>
    </w:p>
    <w:p w:rsidR="008C2591" w:rsidRDefault="008C2591" w:rsidP="008C2591">
      <w:pPr>
        <w:numPr>
          <w:ilvl w:val="0"/>
          <w:numId w:val="32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Wywiercenie ślepych otworów założenie kołków rozporowych,</w:t>
      </w:r>
    </w:p>
    <w:p w:rsidR="008C2591" w:rsidRDefault="008C2591" w:rsidP="008C2591">
      <w:pPr>
        <w:numPr>
          <w:ilvl w:val="0"/>
          <w:numId w:val="32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Mocowanie elementów do podłoża</w:t>
      </w:r>
    </w:p>
    <w:p w:rsidR="008C2591" w:rsidRDefault="008C2591" w:rsidP="008C2591">
      <w:pPr>
        <w:numPr>
          <w:ilvl w:val="0"/>
          <w:numId w:val="32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Wprowadzenie przewodów i podłączenie do zacisków</w:t>
      </w:r>
    </w:p>
    <w:p w:rsidR="008C2591" w:rsidRDefault="008C2591" w:rsidP="008C2591">
      <w:pPr>
        <w:numPr>
          <w:ilvl w:val="0"/>
          <w:numId w:val="32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Zamknięcie obudów tak by miały zadaną szczelność</w:t>
      </w:r>
    </w:p>
    <w:p w:rsidR="008C2591" w:rsidRDefault="008C2591" w:rsidP="008C2591">
      <w:pPr>
        <w:numPr>
          <w:ilvl w:val="0"/>
          <w:numId w:val="32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Regulacja ustawienia położenia elementów wykonawczych czujek ruchu oraz czujników zbliżeniowych</w:t>
      </w:r>
    </w:p>
    <w:p w:rsidR="008C2591" w:rsidRPr="008C2591" w:rsidRDefault="008C2591" w:rsidP="008C2591">
      <w:pPr>
        <w:numPr>
          <w:ilvl w:val="0"/>
          <w:numId w:val="32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Sprawdzenie poprawności działania</w:t>
      </w:r>
    </w:p>
    <w:p w:rsidR="008C2591" w:rsidRDefault="008C2591" w:rsidP="008C2591">
      <w:pPr>
        <w:pStyle w:val="Nagwek2"/>
      </w:pPr>
      <w:bookmarkStart w:id="43" w:name="_Toc326140585"/>
      <w:bookmarkStart w:id="44" w:name="_Toc328673936"/>
      <w:r>
        <w:t xml:space="preserve"> </w:t>
      </w:r>
      <w:bookmarkStart w:id="45" w:name="_Toc450483136"/>
      <w:r>
        <w:t>Instalacja centrali alarmowej</w:t>
      </w:r>
      <w:bookmarkEnd w:id="43"/>
      <w:bookmarkEnd w:id="44"/>
      <w:bookmarkEnd w:id="45"/>
    </w:p>
    <w:p w:rsidR="008C2591" w:rsidRPr="008C2591" w:rsidRDefault="008C2591" w:rsidP="008C2591"/>
    <w:p w:rsidR="008C2591" w:rsidRDefault="008C2591" w:rsidP="008C2591">
      <w:r>
        <w:t>Centralkę zamontować w miejscu wskazanym na dokumentacji projektowej.</w:t>
      </w:r>
    </w:p>
    <w:p w:rsidR="008C2591" w:rsidRDefault="008C2591" w:rsidP="008C2591">
      <w:pPr>
        <w:tabs>
          <w:tab w:val="left" w:pos="5422"/>
        </w:tabs>
        <w:rPr>
          <w:szCs w:val="24"/>
        </w:rPr>
      </w:pPr>
      <w:r>
        <w:rPr>
          <w:szCs w:val="24"/>
        </w:rPr>
        <w:t>Wyszczególnienie robót:</w:t>
      </w:r>
    </w:p>
    <w:p w:rsidR="008C2591" w:rsidRDefault="008C2591" w:rsidP="008C2591">
      <w:pPr>
        <w:numPr>
          <w:ilvl w:val="0"/>
          <w:numId w:val="33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Wyznaczenie miejsca zainstalowania ( trasowanie)</w:t>
      </w:r>
    </w:p>
    <w:p w:rsidR="008C2591" w:rsidRDefault="008C2591" w:rsidP="008C2591">
      <w:pPr>
        <w:numPr>
          <w:ilvl w:val="0"/>
          <w:numId w:val="33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Wykonanie ślepych otworów</w:t>
      </w:r>
    </w:p>
    <w:p w:rsidR="008C2591" w:rsidRDefault="008C2591" w:rsidP="008C2591">
      <w:pPr>
        <w:numPr>
          <w:ilvl w:val="0"/>
          <w:numId w:val="33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Osadzenie śrub kotwiących</w:t>
      </w:r>
    </w:p>
    <w:p w:rsidR="008C2591" w:rsidRDefault="008C2591" w:rsidP="008C2591">
      <w:pPr>
        <w:numPr>
          <w:ilvl w:val="0"/>
          <w:numId w:val="33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Montaż centralki wraz z regulacją mechaniczną</w:t>
      </w:r>
    </w:p>
    <w:p w:rsidR="008C2591" w:rsidRDefault="008C2591" w:rsidP="008C2591">
      <w:pPr>
        <w:numPr>
          <w:ilvl w:val="0"/>
          <w:numId w:val="33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Wprowadzenie przewodów i podłączenie na zaciskach</w:t>
      </w:r>
    </w:p>
    <w:p w:rsidR="008C2591" w:rsidRDefault="008C2591" w:rsidP="008C2591">
      <w:pPr>
        <w:numPr>
          <w:ilvl w:val="0"/>
          <w:numId w:val="33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 xml:space="preserve">Sprawdzenie prawidłowości działania centralki </w:t>
      </w:r>
    </w:p>
    <w:p w:rsidR="008C2591" w:rsidRDefault="008C2591" w:rsidP="008C2591">
      <w:pPr>
        <w:numPr>
          <w:ilvl w:val="0"/>
          <w:numId w:val="33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60" w:lineRule="auto"/>
        <w:textAlignment w:val="baseline"/>
        <w:rPr>
          <w:szCs w:val="24"/>
        </w:rPr>
      </w:pPr>
      <w:r>
        <w:rPr>
          <w:szCs w:val="24"/>
        </w:rPr>
        <w:t>Programowanie centrali, pętli dozorowych, manipulatorów, ustanowienie kodów dostępu</w:t>
      </w:r>
    </w:p>
    <w:p w:rsidR="008C2591" w:rsidRDefault="008C2591" w:rsidP="008C2591">
      <w:p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60" w:lineRule="auto"/>
        <w:ind w:left="927"/>
        <w:textAlignment w:val="baseline"/>
        <w:rPr>
          <w:szCs w:val="24"/>
        </w:rPr>
      </w:pPr>
    </w:p>
    <w:p w:rsidR="008C2591" w:rsidRPr="008C2591" w:rsidRDefault="008C2591" w:rsidP="008C2591">
      <w:pPr>
        <w:pStyle w:val="Nagwek2"/>
      </w:pPr>
      <w:bookmarkStart w:id="46" w:name="_Toc326140586"/>
      <w:bookmarkStart w:id="47" w:name="_Toc328673937"/>
      <w:bookmarkStart w:id="48" w:name="_Toc450483137"/>
      <w:r>
        <w:t>Instalacja manipulatorów dostępu</w:t>
      </w:r>
      <w:bookmarkEnd w:id="46"/>
      <w:bookmarkEnd w:id="47"/>
      <w:bookmarkEnd w:id="48"/>
      <w:r>
        <w:t xml:space="preserve"> </w:t>
      </w:r>
    </w:p>
    <w:p w:rsidR="008C2591" w:rsidRPr="008C2591" w:rsidRDefault="008C2591" w:rsidP="008C2591"/>
    <w:p w:rsidR="008C2591" w:rsidRDefault="008C2591" w:rsidP="008C2591">
      <w:r>
        <w:t xml:space="preserve">Klawiatury dostępu LCD zamontować w miejscu wskazanym na dokumentacji projektowej. </w:t>
      </w:r>
    </w:p>
    <w:p w:rsidR="008C2591" w:rsidRDefault="008C2591" w:rsidP="008C2591">
      <w:pPr>
        <w:tabs>
          <w:tab w:val="left" w:pos="5422"/>
        </w:tabs>
        <w:ind w:left="360"/>
        <w:rPr>
          <w:szCs w:val="24"/>
        </w:rPr>
      </w:pPr>
      <w:r>
        <w:rPr>
          <w:szCs w:val="24"/>
        </w:rPr>
        <w:t xml:space="preserve">   Wyszczególnienie robót:</w:t>
      </w:r>
    </w:p>
    <w:p w:rsidR="008C2591" w:rsidRDefault="008C2591" w:rsidP="008C2591">
      <w:pPr>
        <w:pStyle w:val="Akapitzlist"/>
        <w:numPr>
          <w:ilvl w:val="0"/>
          <w:numId w:val="34"/>
        </w:numPr>
        <w:tabs>
          <w:tab w:val="left" w:pos="4909"/>
        </w:tabs>
        <w:suppressAutoHyphens/>
        <w:autoSpaceDN w:val="0"/>
        <w:spacing w:after="0" w:line="360" w:lineRule="auto"/>
        <w:contextualSpacing w:val="0"/>
        <w:jc w:val="left"/>
        <w:textAlignment w:val="baseline"/>
        <w:rPr>
          <w:szCs w:val="24"/>
        </w:rPr>
      </w:pPr>
      <w:r>
        <w:rPr>
          <w:szCs w:val="24"/>
        </w:rPr>
        <w:t>Wyznaczenie miejsca zainstalowania ( trasowanie)</w:t>
      </w:r>
    </w:p>
    <w:p w:rsidR="008C2591" w:rsidRDefault="008C2591" w:rsidP="008C2591">
      <w:pPr>
        <w:pStyle w:val="Akapitzlist"/>
        <w:numPr>
          <w:ilvl w:val="0"/>
          <w:numId w:val="34"/>
        </w:numPr>
        <w:tabs>
          <w:tab w:val="left" w:pos="4909"/>
        </w:tabs>
        <w:suppressAutoHyphens/>
        <w:autoSpaceDN w:val="0"/>
        <w:spacing w:after="0" w:line="360" w:lineRule="auto"/>
        <w:contextualSpacing w:val="0"/>
        <w:jc w:val="left"/>
        <w:textAlignment w:val="baseline"/>
        <w:rPr>
          <w:szCs w:val="24"/>
        </w:rPr>
      </w:pPr>
      <w:r>
        <w:rPr>
          <w:szCs w:val="24"/>
        </w:rPr>
        <w:t>Wykonanie ślepych otworów</w:t>
      </w:r>
    </w:p>
    <w:p w:rsidR="008C2591" w:rsidRDefault="008C2591" w:rsidP="008C2591">
      <w:pPr>
        <w:pStyle w:val="Akapitzlist"/>
        <w:numPr>
          <w:ilvl w:val="0"/>
          <w:numId w:val="34"/>
        </w:numPr>
        <w:tabs>
          <w:tab w:val="left" w:pos="4909"/>
        </w:tabs>
        <w:suppressAutoHyphens/>
        <w:autoSpaceDN w:val="0"/>
        <w:spacing w:after="0" w:line="360" w:lineRule="auto"/>
        <w:contextualSpacing w:val="0"/>
        <w:jc w:val="left"/>
        <w:textAlignment w:val="baseline"/>
        <w:rPr>
          <w:szCs w:val="24"/>
        </w:rPr>
      </w:pPr>
      <w:r>
        <w:rPr>
          <w:szCs w:val="24"/>
        </w:rPr>
        <w:t>Osadzenie śrub kotwiących</w:t>
      </w:r>
    </w:p>
    <w:p w:rsidR="008C2591" w:rsidRDefault="008C2591" w:rsidP="008C2591">
      <w:pPr>
        <w:pStyle w:val="Akapitzlist"/>
        <w:numPr>
          <w:ilvl w:val="0"/>
          <w:numId w:val="34"/>
        </w:numPr>
        <w:tabs>
          <w:tab w:val="left" w:pos="4909"/>
        </w:tabs>
        <w:suppressAutoHyphens/>
        <w:autoSpaceDN w:val="0"/>
        <w:spacing w:after="0" w:line="360" w:lineRule="auto"/>
        <w:contextualSpacing w:val="0"/>
        <w:jc w:val="left"/>
        <w:textAlignment w:val="baseline"/>
        <w:rPr>
          <w:szCs w:val="24"/>
        </w:rPr>
      </w:pPr>
      <w:r>
        <w:rPr>
          <w:szCs w:val="24"/>
        </w:rPr>
        <w:t>Montaż manipulatorów wraz z regulacją mechaniczną</w:t>
      </w:r>
    </w:p>
    <w:p w:rsidR="008C2591" w:rsidRDefault="008C2591" w:rsidP="008C2591">
      <w:pPr>
        <w:pStyle w:val="Akapitzlist"/>
        <w:numPr>
          <w:ilvl w:val="0"/>
          <w:numId w:val="34"/>
        </w:numPr>
        <w:tabs>
          <w:tab w:val="left" w:pos="4909"/>
        </w:tabs>
        <w:suppressAutoHyphens/>
        <w:autoSpaceDN w:val="0"/>
        <w:spacing w:after="0" w:line="360" w:lineRule="auto"/>
        <w:contextualSpacing w:val="0"/>
        <w:jc w:val="left"/>
        <w:textAlignment w:val="baseline"/>
        <w:rPr>
          <w:szCs w:val="24"/>
        </w:rPr>
      </w:pPr>
      <w:r>
        <w:rPr>
          <w:szCs w:val="24"/>
        </w:rPr>
        <w:t>Wprowadzenie przewodów i podłączenie na zaciskach</w:t>
      </w:r>
    </w:p>
    <w:p w:rsidR="008C2591" w:rsidRDefault="008C2591" w:rsidP="008C2591">
      <w:pPr>
        <w:pStyle w:val="Akapitzlist"/>
        <w:numPr>
          <w:ilvl w:val="0"/>
          <w:numId w:val="34"/>
        </w:numPr>
        <w:tabs>
          <w:tab w:val="left" w:pos="4909"/>
        </w:tabs>
        <w:suppressAutoHyphens/>
        <w:autoSpaceDN w:val="0"/>
        <w:spacing w:after="0" w:line="360" w:lineRule="auto"/>
        <w:contextualSpacing w:val="0"/>
        <w:jc w:val="left"/>
        <w:textAlignment w:val="baseline"/>
        <w:rPr>
          <w:szCs w:val="24"/>
        </w:rPr>
      </w:pPr>
      <w:r>
        <w:rPr>
          <w:szCs w:val="24"/>
        </w:rPr>
        <w:t>Sprawdzenie prawidłowości działania manipulatorów</w:t>
      </w:r>
    </w:p>
    <w:p w:rsidR="008C2591" w:rsidRDefault="008C2591" w:rsidP="008C2591">
      <w:pPr>
        <w:pStyle w:val="Nagwek2"/>
      </w:pPr>
      <w:bookmarkStart w:id="49" w:name="_Toc326140587"/>
      <w:bookmarkStart w:id="50" w:name="_Toc328673938"/>
      <w:bookmarkStart w:id="51" w:name="_Toc450483138"/>
      <w:r>
        <w:t>Instalacja elementów kontrolno-sterujących</w:t>
      </w:r>
      <w:bookmarkEnd w:id="49"/>
      <w:bookmarkEnd w:id="50"/>
      <w:bookmarkEnd w:id="51"/>
    </w:p>
    <w:p w:rsidR="008C2591" w:rsidRDefault="008C2591" w:rsidP="008C2591">
      <w:pPr>
        <w:spacing w:line="380" w:lineRule="exact"/>
      </w:pPr>
      <w:r>
        <w:t xml:space="preserve">Elementy </w:t>
      </w:r>
      <w:proofErr w:type="spellStart"/>
      <w:r>
        <w:t>kontrolno</w:t>
      </w:r>
      <w:proofErr w:type="spellEnd"/>
      <w:r>
        <w:t xml:space="preserve"> sterujące zamontować w miejscu wskazanym na dokumentacji projektowej.</w:t>
      </w:r>
    </w:p>
    <w:p w:rsidR="008C2591" w:rsidRDefault="008C2591" w:rsidP="008C2591">
      <w:pPr>
        <w:tabs>
          <w:tab w:val="left" w:pos="5422"/>
        </w:tabs>
        <w:spacing w:line="380" w:lineRule="exact"/>
        <w:rPr>
          <w:szCs w:val="24"/>
        </w:rPr>
      </w:pPr>
      <w:r>
        <w:rPr>
          <w:szCs w:val="24"/>
        </w:rPr>
        <w:t>Wyszczególnienie robót:</w:t>
      </w:r>
    </w:p>
    <w:p w:rsidR="008C2591" w:rsidRDefault="008C2591" w:rsidP="008C2591">
      <w:pPr>
        <w:numPr>
          <w:ilvl w:val="0"/>
          <w:numId w:val="35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80" w:lineRule="exact"/>
        <w:textAlignment w:val="baseline"/>
        <w:rPr>
          <w:szCs w:val="24"/>
        </w:rPr>
      </w:pPr>
      <w:r>
        <w:rPr>
          <w:szCs w:val="24"/>
        </w:rPr>
        <w:t>Trasowanie miejsca montażu elementów kontrolno-sterujących</w:t>
      </w:r>
    </w:p>
    <w:p w:rsidR="008C2591" w:rsidRDefault="008C2591" w:rsidP="008C2591">
      <w:pPr>
        <w:numPr>
          <w:ilvl w:val="0"/>
          <w:numId w:val="35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80" w:lineRule="exact"/>
        <w:textAlignment w:val="baseline"/>
        <w:rPr>
          <w:szCs w:val="24"/>
        </w:rPr>
      </w:pPr>
      <w:r>
        <w:rPr>
          <w:szCs w:val="24"/>
        </w:rPr>
        <w:t>Wykonanie otworów w podłożu</w:t>
      </w:r>
    </w:p>
    <w:p w:rsidR="008C2591" w:rsidRDefault="008C2591" w:rsidP="008C2591">
      <w:pPr>
        <w:numPr>
          <w:ilvl w:val="0"/>
          <w:numId w:val="35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80" w:lineRule="exact"/>
        <w:textAlignment w:val="baseline"/>
        <w:rPr>
          <w:szCs w:val="24"/>
        </w:rPr>
      </w:pPr>
      <w:r>
        <w:rPr>
          <w:szCs w:val="24"/>
        </w:rPr>
        <w:t>Osadzenie śrub kotwiących w podłożu</w:t>
      </w:r>
    </w:p>
    <w:p w:rsidR="008C2591" w:rsidRDefault="008C2591" w:rsidP="008C2591">
      <w:pPr>
        <w:numPr>
          <w:ilvl w:val="0"/>
          <w:numId w:val="35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80" w:lineRule="exact"/>
        <w:textAlignment w:val="baseline"/>
        <w:rPr>
          <w:szCs w:val="24"/>
        </w:rPr>
      </w:pPr>
      <w:r>
        <w:rPr>
          <w:szCs w:val="24"/>
        </w:rPr>
        <w:t>Rozpakowanie elementów kontrolno-sterujących</w:t>
      </w:r>
    </w:p>
    <w:p w:rsidR="008C2591" w:rsidRDefault="008C2591" w:rsidP="008C2591">
      <w:pPr>
        <w:numPr>
          <w:ilvl w:val="0"/>
          <w:numId w:val="35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80" w:lineRule="exact"/>
        <w:textAlignment w:val="baseline"/>
        <w:rPr>
          <w:szCs w:val="24"/>
        </w:rPr>
      </w:pPr>
      <w:r>
        <w:rPr>
          <w:szCs w:val="24"/>
        </w:rPr>
        <w:t>Oczyszczenie obudowy na zewnątrz</w:t>
      </w:r>
    </w:p>
    <w:p w:rsidR="008C2591" w:rsidRDefault="008C2591" w:rsidP="008C2591">
      <w:pPr>
        <w:numPr>
          <w:ilvl w:val="0"/>
          <w:numId w:val="35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80" w:lineRule="exact"/>
        <w:textAlignment w:val="baseline"/>
        <w:rPr>
          <w:szCs w:val="24"/>
        </w:rPr>
      </w:pPr>
      <w:r>
        <w:rPr>
          <w:szCs w:val="24"/>
        </w:rPr>
        <w:t>Obcięcie i obrobienie końcówek przewodów</w:t>
      </w:r>
    </w:p>
    <w:p w:rsidR="008C2591" w:rsidRDefault="008C2591" w:rsidP="008C2591">
      <w:pPr>
        <w:numPr>
          <w:ilvl w:val="0"/>
          <w:numId w:val="35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80" w:lineRule="exact"/>
        <w:textAlignment w:val="baseline"/>
        <w:rPr>
          <w:szCs w:val="24"/>
        </w:rPr>
      </w:pPr>
      <w:r>
        <w:rPr>
          <w:szCs w:val="24"/>
        </w:rPr>
        <w:t>Podłączenie przewodów pod zaciski</w:t>
      </w:r>
    </w:p>
    <w:p w:rsidR="008C2591" w:rsidRDefault="008C2591" w:rsidP="008C2591">
      <w:pPr>
        <w:numPr>
          <w:ilvl w:val="0"/>
          <w:numId w:val="35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80" w:lineRule="exact"/>
        <w:textAlignment w:val="baseline"/>
        <w:rPr>
          <w:szCs w:val="24"/>
        </w:rPr>
      </w:pPr>
      <w:r>
        <w:rPr>
          <w:szCs w:val="24"/>
        </w:rPr>
        <w:t>Montaż wskaźników do podłoża</w:t>
      </w:r>
    </w:p>
    <w:p w:rsidR="008C2591" w:rsidRDefault="008C2591" w:rsidP="008C2591">
      <w:pPr>
        <w:numPr>
          <w:ilvl w:val="0"/>
          <w:numId w:val="35"/>
        </w:numPr>
        <w:tabs>
          <w:tab w:val="left" w:pos="-450"/>
          <w:tab w:val="left" w:pos="-153"/>
          <w:tab w:val="left" w:pos="4342"/>
        </w:tabs>
        <w:suppressAutoHyphens/>
        <w:autoSpaceDN w:val="0"/>
        <w:spacing w:after="0" w:line="380" w:lineRule="exact"/>
        <w:textAlignment w:val="baseline"/>
        <w:rPr>
          <w:szCs w:val="24"/>
        </w:rPr>
      </w:pPr>
      <w:r>
        <w:rPr>
          <w:szCs w:val="24"/>
        </w:rPr>
        <w:t>Sprawdzenie prawidłowości połączeń przewodów</w:t>
      </w:r>
    </w:p>
    <w:p w:rsidR="00120452" w:rsidRDefault="00120452" w:rsidP="00120452">
      <w:pPr>
        <w:pStyle w:val="Nagwek2"/>
      </w:pPr>
      <w:bookmarkStart w:id="52" w:name="_Toc326140632"/>
      <w:bookmarkStart w:id="53" w:name="_Toc328673982"/>
      <w:bookmarkStart w:id="54" w:name="_Toc450483139"/>
      <w:r>
        <w:t>Instalacja kamer</w:t>
      </w:r>
      <w:bookmarkEnd w:id="52"/>
      <w:bookmarkEnd w:id="53"/>
      <w:bookmarkEnd w:id="54"/>
    </w:p>
    <w:p w:rsidR="00120452" w:rsidRPr="00120452" w:rsidRDefault="00120452" w:rsidP="00120452"/>
    <w:p w:rsidR="00120452" w:rsidRDefault="00120452" w:rsidP="00120452">
      <w:r>
        <w:t>Kamery zewnętrzne i wewnętrzne  zamontować w miejscu wskazanym na dokumentacji projektowej .</w:t>
      </w:r>
    </w:p>
    <w:p w:rsidR="00120452" w:rsidRDefault="00120452" w:rsidP="00120452">
      <w:pPr>
        <w:tabs>
          <w:tab w:val="left" w:pos="5422"/>
        </w:tabs>
        <w:rPr>
          <w:szCs w:val="24"/>
        </w:rPr>
      </w:pPr>
      <w:r>
        <w:rPr>
          <w:szCs w:val="24"/>
        </w:rPr>
        <w:t>Wyszczególnienie robót:</w:t>
      </w:r>
    </w:p>
    <w:p w:rsidR="00120452" w:rsidRDefault="00120452" w:rsidP="00120452">
      <w:pPr>
        <w:pStyle w:val="Akapitzlist"/>
        <w:numPr>
          <w:ilvl w:val="0"/>
          <w:numId w:val="37"/>
        </w:numPr>
        <w:tabs>
          <w:tab w:val="left" w:pos="372"/>
        </w:tabs>
        <w:suppressAutoHyphens/>
        <w:autoSpaceDN w:val="0"/>
        <w:spacing w:after="0" w:line="360" w:lineRule="auto"/>
        <w:contextualSpacing w:val="0"/>
        <w:textAlignment w:val="baseline"/>
        <w:rPr>
          <w:szCs w:val="24"/>
        </w:rPr>
      </w:pPr>
      <w:r>
        <w:rPr>
          <w:szCs w:val="24"/>
        </w:rPr>
        <w:t>Sprawdzenie parametrów kamer przed montażem</w:t>
      </w:r>
    </w:p>
    <w:p w:rsidR="00120452" w:rsidRDefault="00120452" w:rsidP="00120452">
      <w:pPr>
        <w:pStyle w:val="Akapitzlist"/>
        <w:numPr>
          <w:ilvl w:val="0"/>
          <w:numId w:val="37"/>
        </w:numPr>
        <w:tabs>
          <w:tab w:val="left" w:pos="372"/>
        </w:tabs>
        <w:suppressAutoHyphens/>
        <w:autoSpaceDN w:val="0"/>
        <w:spacing w:after="0" w:line="360" w:lineRule="auto"/>
        <w:contextualSpacing w:val="0"/>
        <w:textAlignment w:val="baseline"/>
        <w:rPr>
          <w:szCs w:val="24"/>
        </w:rPr>
      </w:pPr>
      <w:r>
        <w:rPr>
          <w:szCs w:val="24"/>
        </w:rPr>
        <w:t>Rozpakowanie urządzeń</w:t>
      </w:r>
    </w:p>
    <w:p w:rsidR="00120452" w:rsidRDefault="00120452" w:rsidP="00120452">
      <w:pPr>
        <w:pStyle w:val="Akapitzlist"/>
        <w:numPr>
          <w:ilvl w:val="0"/>
          <w:numId w:val="37"/>
        </w:numPr>
        <w:tabs>
          <w:tab w:val="left" w:pos="372"/>
        </w:tabs>
        <w:suppressAutoHyphens/>
        <w:autoSpaceDN w:val="0"/>
        <w:spacing w:after="0" w:line="360" w:lineRule="auto"/>
        <w:contextualSpacing w:val="0"/>
        <w:textAlignment w:val="baseline"/>
        <w:rPr>
          <w:szCs w:val="24"/>
        </w:rPr>
      </w:pPr>
      <w:r>
        <w:rPr>
          <w:szCs w:val="24"/>
        </w:rPr>
        <w:t>Sprawdzenie kompletności uchwytów mocujących</w:t>
      </w:r>
    </w:p>
    <w:p w:rsidR="00120452" w:rsidRDefault="00120452" w:rsidP="00120452">
      <w:pPr>
        <w:pStyle w:val="Akapitzlist"/>
        <w:numPr>
          <w:ilvl w:val="0"/>
          <w:numId w:val="37"/>
        </w:numPr>
        <w:tabs>
          <w:tab w:val="left" w:pos="372"/>
        </w:tabs>
        <w:suppressAutoHyphens/>
        <w:autoSpaceDN w:val="0"/>
        <w:spacing w:after="0" w:line="360" w:lineRule="auto"/>
        <w:contextualSpacing w:val="0"/>
        <w:textAlignment w:val="baseline"/>
        <w:rPr>
          <w:szCs w:val="24"/>
        </w:rPr>
      </w:pPr>
      <w:r>
        <w:rPr>
          <w:szCs w:val="24"/>
        </w:rPr>
        <w:t>Sprawdzenie kompletności oraz stanu obudów kamer zewnętrznych</w:t>
      </w:r>
    </w:p>
    <w:p w:rsidR="00120452" w:rsidRDefault="00120452" w:rsidP="00120452">
      <w:pPr>
        <w:pStyle w:val="Akapitzlist"/>
        <w:numPr>
          <w:ilvl w:val="0"/>
          <w:numId w:val="37"/>
        </w:numPr>
        <w:tabs>
          <w:tab w:val="left" w:pos="372"/>
        </w:tabs>
        <w:suppressAutoHyphens/>
        <w:autoSpaceDN w:val="0"/>
        <w:spacing w:after="0" w:line="360" w:lineRule="auto"/>
        <w:contextualSpacing w:val="0"/>
        <w:textAlignment w:val="baseline"/>
        <w:rPr>
          <w:szCs w:val="24"/>
        </w:rPr>
      </w:pPr>
      <w:r>
        <w:rPr>
          <w:szCs w:val="24"/>
        </w:rPr>
        <w:t>Trasowanie w miejscach instalacji</w:t>
      </w:r>
    </w:p>
    <w:p w:rsidR="00120452" w:rsidRDefault="00120452" w:rsidP="00120452">
      <w:pPr>
        <w:pStyle w:val="Akapitzlist"/>
        <w:numPr>
          <w:ilvl w:val="0"/>
          <w:numId w:val="37"/>
        </w:numPr>
        <w:tabs>
          <w:tab w:val="left" w:pos="372"/>
        </w:tabs>
        <w:suppressAutoHyphens/>
        <w:autoSpaceDN w:val="0"/>
        <w:spacing w:after="0" w:line="360" w:lineRule="auto"/>
        <w:contextualSpacing w:val="0"/>
        <w:textAlignment w:val="baseline"/>
        <w:rPr>
          <w:szCs w:val="24"/>
        </w:rPr>
      </w:pPr>
      <w:r>
        <w:rPr>
          <w:szCs w:val="24"/>
        </w:rPr>
        <w:t>Wywiercenie ślepych otworów założenie kołków rozporowych</w:t>
      </w:r>
    </w:p>
    <w:p w:rsidR="00120452" w:rsidRDefault="00120452" w:rsidP="00120452">
      <w:pPr>
        <w:pStyle w:val="Akapitzlist"/>
        <w:numPr>
          <w:ilvl w:val="0"/>
          <w:numId w:val="37"/>
        </w:numPr>
        <w:tabs>
          <w:tab w:val="left" w:pos="372"/>
        </w:tabs>
        <w:suppressAutoHyphens/>
        <w:autoSpaceDN w:val="0"/>
        <w:spacing w:after="0" w:line="360" w:lineRule="auto"/>
        <w:contextualSpacing w:val="0"/>
        <w:textAlignment w:val="baseline"/>
        <w:rPr>
          <w:szCs w:val="24"/>
        </w:rPr>
      </w:pPr>
      <w:r>
        <w:rPr>
          <w:szCs w:val="24"/>
        </w:rPr>
        <w:t>Mocowanie elementów do podłoża</w:t>
      </w:r>
    </w:p>
    <w:p w:rsidR="00120452" w:rsidRDefault="00120452" w:rsidP="00120452">
      <w:pPr>
        <w:pStyle w:val="Akapitzlist"/>
        <w:numPr>
          <w:ilvl w:val="0"/>
          <w:numId w:val="37"/>
        </w:numPr>
        <w:tabs>
          <w:tab w:val="left" w:pos="372"/>
        </w:tabs>
        <w:suppressAutoHyphens/>
        <w:autoSpaceDN w:val="0"/>
        <w:spacing w:after="0" w:line="360" w:lineRule="auto"/>
        <w:contextualSpacing w:val="0"/>
        <w:textAlignment w:val="baseline"/>
        <w:rPr>
          <w:szCs w:val="24"/>
        </w:rPr>
      </w:pPr>
      <w:r>
        <w:rPr>
          <w:szCs w:val="24"/>
        </w:rPr>
        <w:t>Wprowadzenie przewodów i podłączenie do zacisków</w:t>
      </w:r>
    </w:p>
    <w:p w:rsidR="00120452" w:rsidRDefault="00120452" w:rsidP="00120452">
      <w:pPr>
        <w:pStyle w:val="Akapitzlist"/>
        <w:numPr>
          <w:ilvl w:val="0"/>
          <w:numId w:val="37"/>
        </w:numPr>
        <w:tabs>
          <w:tab w:val="left" w:pos="372"/>
        </w:tabs>
        <w:suppressAutoHyphens/>
        <w:autoSpaceDN w:val="0"/>
        <w:spacing w:after="0" w:line="360" w:lineRule="auto"/>
        <w:contextualSpacing w:val="0"/>
        <w:textAlignment w:val="baseline"/>
        <w:rPr>
          <w:szCs w:val="24"/>
        </w:rPr>
      </w:pPr>
      <w:r>
        <w:rPr>
          <w:szCs w:val="24"/>
        </w:rPr>
        <w:t>Zamknięcie obudów tak by miały zadaną szczelność</w:t>
      </w:r>
    </w:p>
    <w:p w:rsidR="00120452" w:rsidRDefault="00120452" w:rsidP="00120452">
      <w:pPr>
        <w:pStyle w:val="Akapitzlist"/>
        <w:numPr>
          <w:ilvl w:val="0"/>
          <w:numId w:val="37"/>
        </w:numPr>
        <w:suppressAutoHyphens/>
        <w:autoSpaceDN w:val="0"/>
        <w:spacing w:after="0" w:line="360" w:lineRule="auto"/>
        <w:contextualSpacing w:val="0"/>
        <w:textAlignment w:val="baseline"/>
        <w:rPr>
          <w:szCs w:val="24"/>
        </w:rPr>
      </w:pPr>
      <w:r>
        <w:rPr>
          <w:szCs w:val="24"/>
        </w:rPr>
        <w:t>Regulacja, ustawienia wstępne pola widzenia kamer</w:t>
      </w:r>
    </w:p>
    <w:p w:rsidR="00120452" w:rsidRDefault="00120452" w:rsidP="00120452">
      <w:pPr>
        <w:pStyle w:val="Akapitzlist"/>
        <w:numPr>
          <w:ilvl w:val="0"/>
          <w:numId w:val="37"/>
        </w:numPr>
        <w:tabs>
          <w:tab w:val="left" w:pos="372"/>
        </w:tabs>
        <w:suppressAutoHyphens/>
        <w:autoSpaceDN w:val="0"/>
        <w:spacing w:after="0" w:line="360" w:lineRule="auto"/>
        <w:contextualSpacing w:val="0"/>
        <w:textAlignment w:val="baseline"/>
        <w:rPr>
          <w:szCs w:val="24"/>
        </w:rPr>
      </w:pPr>
      <w:r>
        <w:rPr>
          <w:szCs w:val="24"/>
        </w:rPr>
        <w:t>Sprawdzenie poprawności działania</w:t>
      </w:r>
    </w:p>
    <w:p w:rsidR="00120452" w:rsidRDefault="00120452" w:rsidP="00120452">
      <w:pPr>
        <w:pStyle w:val="Nagwek2"/>
      </w:pPr>
      <w:bookmarkStart w:id="55" w:name="_Toc326140633"/>
      <w:bookmarkStart w:id="56" w:name="_Toc328673983"/>
      <w:bookmarkStart w:id="57" w:name="_Toc450483140"/>
      <w:r>
        <w:t xml:space="preserve">Instalacja </w:t>
      </w:r>
      <w:bookmarkEnd w:id="55"/>
      <w:bookmarkEnd w:id="56"/>
      <w:r>
        <w:t>przełączników.</w:t>
      </w:r>
      <w:bookmarkEnd w:id="57"/>
    </w:p>
    <w:p w:rsidR="00120452" w:rsidRPr="00120452" w:rsidRDefault="00120452" w:rsidP="00120452"/>
    <w:p w:rsidR="00120452" w:rsidRDefault="00120452" w:rsidP="00120452">
      <w:r>
        <w:t xml:space="preserve">Urządzenia łączeniowe </w:t>
      </w:r>
      <w:r>
        <w:t>– przełączniki:</w:t>
      </w:r>
    </w:p>
    <w:p w:rsidR="00120452" w:rsidRDefault="00120452" w:rsidP="00120452">
      <w:pPr>
        <w:pStyle w:val="Akapitzlist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textAlignment w:val="baseline"/>
      </w:pPr>
      <w:r>
        <w:t>Uzgodnienie dogodnego miejsca umieszczenia urządzeń w szafie rakowej z użytkownikiem</w:t>
      </w:r>
    </w:p>
    <w:p w:rsidR="00120452" w:rsidRDefault="00120452" w:rsidP="00120452">
      <w:pPr>
        <w:pStyle w:val="Akapitzlist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textAlignment w:val="baseline"/>
      </w:pPr>
      <w:r>
        <w:t>Rozpakowanie urządzeń i sprawdzenie kompletności wszystkich elementów wykonawczych, przewodów łączeniowych, dołączonych programów i instrukcji</w:t>
      </w:r>
    </w:p>
    <w:p w:rsidR="00120452" w:rsidRDefault="00120452" w:rsidP="00120452">
      <w:pPr>
        <w:pStyle w:val="Akapitzlist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textAlignment w:val="baseline"/>
      </w:pPr>
      <w:r>
        <w:t>Podłączenie przewodów kamer</w:t>
      </w:r>
    </w:p>
    <w:p w:rsidR="00120452" w:rsidRDefault="00120452" w:rsidP="00120452">
      <w:pPr>
        <w:pStyle w:val="Akapitzlist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textAlignment w:val="baseline"/>
      </w:pPr>
      <w:r>
        <w:t>Instalowanie urządzeń w szafie</w:t>
      </w:r>
    </w:p>
    <w:p w:rsidR="00120452" w:rsidRDefault="00120452" w:rsidP="00120452">
      <w:pPr>
        <w:pStyle w:val="Akapitzlist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textAlignment w:val="baseline"/>
      </w:pPr>
      <w:r>
        <w:t>Zasilenie urządzeń z gniazd dedykowanych</w:t>
      </w:r>
    </w:p>
    <w:p w:rsidR="00120452" w:rsidRDefault="00120452" w:rsidP="00120452">
      <w:pPr>
        <w:pStyle w:val="Akapitzlist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textAlignment w:val="baseline"/>
      </w:pPr>
      <w:r>
        <w:t xml:space="preserve">Polaczenie urządzeń za pomocą przewodów </w:t>
      </w:r>
      <w:proofErr w:type="spellStart"/>
      <w:r>
        <w:t>krosowniczych</w:t>
      </w:r>
      <w:proofErr w:type="spellEnd"/>
      <w:r>
        <w:t xml:space="preserve">- </w:t>
      </w:r>
      <w:proofErr w:type="spellStart"/>
      <w:r>
        <w:t>patchcord</w:t>
      </w:r>
      <w:proofErr w:type="spellEnd"/>
      <w:r>
        <w:t>, uporządkowanie w chwytakach porządkujących</w:t>
      </w:r>
    </w:p>
    <w:p w:rsidR="00120452" w:rsidRDefault="00120452" w:rsidP="00120452">
      <w:pPr>
        <w:pStyle w:val="Akapitzlist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textAlignment w:val="baseline"/>
      </w:pPr>
      <w:r>
        <w:t>Nadanie numerów po</w:t>
      </w:r>
      <w:r>
        <w:t>rzą</w:t>
      </w:r>
      <w:r>
        <w:t xml:space="preserve">dkowych połączeń oraz przewodów </w:t>
      </w:r>
      <w:proofErr w:type="spellStart"/>
      <w:r>
        <w:t>krosowniczych</w:t>
      </w:r>
      <w:proofErr w:type="spellEnd"/>
    </w:p>
    <w:p w:rsidR="00120452" w:rsidRPr="00120452" w:rsidRDefault="00120452" w:rsidP="00120452">
      <w:pPr>
        <w:pStyle w:val="Akapitzlist"/>
        <w:numPr>
          <w:ilvl w:val="0"/>
          <w:numId w:val="38"/>
        </w:numPr>
        <w:suppressAutoHyphens/>
        <w:autoSpaceDN w:val="0"/>
        <w:spacing w:after="0" w:line="360" w:lineRule="auto"/>
        <w:contextualSpacing w:val="0"/>
        <w:textAlignment w:val="baseline"/>
      </w:pPr>
      <w:r>
        <w:t>Zasilenie urządzeń z gniazd dedykowanych</w:t>
      </w:r>
    </w:p>
    <w:p w:rsidR="008C2591" w:rsidRDefault="008C2591" w:rsidP="008C2591">
      <w:pPr>
        <w:tabs>
          <w:tab w:val="left" w:pos="5422"/>
        </w:tabs>
        <w:spacing w:line="380" w:lineRule="exact"/>
        <w:rPr>
          <w:sz w:val="20"/>
          <w:szCs w:val="20"/>
        </w:rPr>
      </w:pPr>
    </w:p>
    <w:p w:rsidR="008C2591" w:rsidRDefault="008C2591" w:rsidP="008C2591">
      <w:pPr>
        <w:pStyle w:val="Nagwek2"/>
      </w:pPr>
      <w:bookmarkStart w:id="58" w:name="_Toc326140588"/>
      <w:bookmarkStart w:id="59" w:name="_Toc328673939"/>
      <w:bookmarkStart w:id="60" w:name="_Toc450483141"/>
      <w:r>
        <w:t>Połączenia wyrównawcze</w:t>
      </w:r>
      <w:bookmarkEnd w:id="58"/>
      <w:bookmarkEnd w:id="59"/>
      <w:bookmarkEnd w:id="60"/>
    </w:p>
    <w:p w:rsidR="008C2591" w:rsidRPr="008C2591" w:rsidRDefault="008C2591" w:rsidP="008C2591">
      <w:pPr>
        <w:spacing w:line="380" w:lineRule="exact"/>
      </w:pPr>
      <w:proofErr w:type="spellStart"/>
      <w:r>
        <w:t>Ekwipotencjalizacja</w:t>
      </w:r>
      <w:proofErr w:type="spellEnd"/>
      <w:r>
        <w:t xml:space="preserve"> elementów przewodzących wewnątrz budynku jest realizowana za pomocą połączeń wyrównawczych. W przypadku zasilania kablowego obiektu należy połączyć płaszcz lub osłonę metalową kabla z instalacją odgromową.</w:t>
      </w:r>
    </w:p>
    <w:p w:rsidR="008C2591" w:rsidRDefault="008C2591" w:rsidP="008C2591">
      <w:pPr>
        <w:pStyle w:val="Nagwek2"/>
      </w:pPr>
      <w:bookmarkStart w:id="61" w:name="_Toc326140589"/>
      <w:bookmarkStart w:id="62" w:name="_Toc328673940"/>
      <w:bookmarkStart w:id="63" w:name="_Toc450483142"/>
      <w:r>
        <w:t>Ochrona przepięciowa</w:t>
      </w:r>
      <w:bookmarkEnd w:id="61"/>
      <w:bookmarkEnd w:id="62"/>
      <w:bookmarkEnd w:id="63"/>
    </w:p>
    <w:p w:rsidR="008C2591" w:rsidRDefault="008C2591" w:rsidP="008C2591">
      <w:pPr>
        <w:spacing w:line="380" w:lineRule="exact"/>
      </w:pPr>
      <w:r>
        <w:t>Ogólne zasady ochrony instalacji elektrycznych przed przepięciami atmosferycznymi przenoszonymi przez rozdzielcza siec zasilającą oraz przed przepięciami generowanymi przez urządzenia przyłączone do instalacji zostały zawarte w normie PN-IEC 60365-4-443. Zgodnie z zaleceniami zawartymi w tej normie zastosowane w instalacji elektrycznej ograniczniki przepięć powinny wytłumić przepięcia do wartości poniżej poziomu wytrzymałości udarowej urządzeń elektrycznych i elektronicznych zasilanych z danej instalacji. Wymagane znamionowe napięcia udarowe wytrzymywane przez urządzenia (w zależności od napięcia znamionowego i układu sieci) zawarte zostały w normie PN-IEC 61024-1:2001.</w:t>
      </w:r>
    </w:p>
    <w:p w:rsidR="009A3419" w:rsidRDefault="009A3419" w:rsidP="001142F2">
      <w:bookmarkStart w:id="64" w:name="_Toc328645561"/>
    </w:p>
    <w:p w:rsidR="00F57782" w:rsidRDefault="001142F2" w:rsidP="001142F2">
      <w:pPr>
        <w:pStyle w:val="Nagwek1"/>
      </w:pPr>
      <w:bookmarkStart w:id="65" w:name="_Toc450483143"/>
      <w:r>
        <w:t>Kontrola jakości robót</w:t>
      </w:r>
      <w:bookmarkEnd w:id="64"/>
      <w:bookmarkEnd w:id="65"/>
    </w:p>
    <w:p w:rsidR="005352AC" w:rsidRPr="005352AC" w:rsidRDefault="005352AC" w:rsidP="005352AC"/>
    <w:p w:rsidR="00F57782" w:rsidRDefault="00F57782" w:rsidP="005352AC">
      <w:r>
        <w:t>Sprawdzenie i odbiór robót powinno być wykonane i skontrolowane zgodnie z przepisami i normami zawartymi w pkt.10.</w:t>
      </w:r>
    </w:p>
    <w:p w:rsidR="00F57782" w:rsidRDefault="00F57782" w:rsidP="005352AC">
      <w:r>
        <w:t>Celem kontroli jest stwierdzenie osiągnięcia założonego efektu oraz jakości wykonanych robót. Jakość robót instalacyjno-elektrycznych jest sprawdzana przez osoby upoważnione, wymienione w odpowiednich przepisach Prawa Budowlanego oraz innych z nim związanych .</w:t>
      </w:r>
    </w:p>
    <w:p w:rsidR="00F57782" w:rsidRDefault="00F57782" w:rsidP="005352AC">
      <w:r>
        <w:t xml:space="preserve">Badania, próby i pomiary </w:t>
      </w:r>
      <w:proofErr w:type="spellStart"/>
      <w:r>
        <w:t>pomontażowe</w:t>
      </w:r>
      <w:proofErr w:type="spellEnd"/>
      <w:r>
        <w:t>.</w:t>
      </w:r>
    </w:p>
    <w:p w:rsidR="00F57782" w:rsidRDefault="00F57782" w:rsidP="005352AC">
      <w:r>
        <w:t>Podstawowym celem badań jest stwierdzenie za pomocą pomiarów i prób czy zainstalowane przewody, kable, aparaty, osprzęt oświetleniowy oraz środki ochrony:</w:t>
      </w:r>
    </w:p>
    <w:p w:rsidR="00F57782" w:rsidRDefault="00F57782" w:rsidP="005352AC">
      <w:r>
        <w:t>- spełniają wymagania określone w odpowiednich normach</w:t>
      </w:r>
    </w:p>
    <w:p w:rsidR="00F57782" w:rsidRDefault="00F57782" w:rsidP="005352AC">
      <w:r>
        <w:t>- spełniają rolę ochrony i zabezpieczenia osób i mienia przed negatywnymi oddziaływaniem instalacji elektrycznej,</w:t>
      </w:r>
    </w:p>
    <w:p w:rsidR="00F57782" w:rsidRDefault="00F57782" w:rsidP="005352AC">
      <w:r>
        <w:t>- nie posiadają uszkodzeń, wad lub odporności mniejszej niż jest wymagana,</w:t>
      </w:r>
    </w:p>
    <w:p w:rsidR="00F57782" w:rsidRDefault="00F57782" w:rsidP="005352AC">
      <w:r>
        <w:t xml:space="preserve">- są dobre, prawidłowo zainstalowane i wykazują prawidłowe parametry </w:t>
      </w:r>
    </w:p>
    <w:p w:rsidR="00F57782" w:rsidRDefault="00F57782" w:rsidP="005352AC">
      <w:r>
        <w:t>Należy wykonać następujące sprawdzenia</w:t>
      </w:r>
      <w:r w:rsidR="00C37104">
        <w:t>,</w:t>
      </w:r>
      <w:r>
        <w:t xml:space="preserve"> próby i pomiary instalacji elektrycznej</w:t>
      </w:r>
      <w:r w:rsidR="00C37104">
        <w:t>:</w:t>
      </w:r>
    </w:p>
    <w:p w:rsidR="00F57782" w:rsidRDefault="00F57782" w:rsidP="005352AC">
      <w:r>
        <w:t>- spra</w:t>
      </w:r>
      <w:r w:rsidR="00C37104">
        <w:t>wdzenie instalacji zewnętrznej</w:t>
      </w:r>
      <w:r>
        <w:t xml:space="preserve"> pod względem montażu (odporności na warunki atmosferyczne)</w:t>
      </w:r>
    </w:p>
    <w:p w:rsidR="00F57782" w:rsidRDefault="00F57782" w:rsidP="005352AC">
      <w:r>
        <w:t>- umiejscowienia (zgodnie z dokumentacją projektową , geodezyjną)</w:t>
      </w:r>
    </w:p>
    <w:p w:rsidR="00F57782" w:rsidRDefault="00F57782" w:rsidP="005352AC">
      <w:r>
        <w:t xml:space="preserve">- poprawność wykonania przejść przewodów przez stropy i ściany </w:t>
      </w:r>
    </w:p>
    <w:p w:rsidR="00F57782" w:rsidRDefault="00F57782" w:rsidP="005352AC">
      <w:r>
        <w:t xml:space="preserve">- sprawdzenie zgodności wykonanej instalacji z projektem </w:t>
      </w:r>
    </w:p>
    <w:p w:rsidR="00F57782" w:rsidRDefault="00F57782" w:rsidP="005352AC">
      <w:r>
        <w:t>- sprawdzenie ciągłości przewodów ochronnych, w tym głównych i dodatkowych połączeń wyrównawczych</w:t>
      </w:r>
    </w:p>
    <w:p w:rsidR="00F57782" w:rsidRDefault="00F57782" w:rsidP="005352AC">
      <w:r>
        <w:t xml:space="preserve">- przeprowadzić próby działania </w:t>
      </w:r>
      <w:r w:rsidR="008C2591">
        <w:t>i funkcjonalne urządzeń oraz systemów</w:t>
      </w:r>
    </w:p>
    <w:p w:rsidR="00F57782" w:rsidRDefault="00F57782" w:rsidP="005352AC">
      <w:r>
        <w:t>- inne przewidziane prawem oraz zgodne z wcześniejszymi ustaleniami</w:t>
      </w:r>
    </w:p>
    <w:p w:rsidR="00F57782" w:rsidRDefault="00F57782" w:rsidP="005352AC">
      <w:r>
        <w:t xml:space="preserve">W przypadku, gdy wynik którejkolwiek próby będzie niezgodny z normą, to próbę lub próby należy powtórzyć po wcześniejszym usunięciu przyczyny niezgodności </w:t>
      </w:r>
    </w:p>
    <w:p w:rsidR="008C2591" w:rsidRPr="005F1287" w:rsidRDefault="00F57782" w:rsidP="009A3419">
      <w:r>
        <w:t xml:space="preserve">Wyniki badań wraz z opracowaniami zawarte w protokołach powinny być zgodne z wymaganiami obowiązującymi dla poszczególnych elementów oraz całej instalacji. Materiały posiadające atesty producenta stwierdzające ich pełną zgodność warunkami podanymi w specyfikacjach, mogą być dopuszczonego użytkowania bez badań. Przed przystąpieniem do badań Wykonawca powinien powiadomić przedstawiciela Zleceniodawcy o rodzaju i terminie badań. Po wykonaniu badań, Wykonawca </w:t>
      </w:r>
      <w:r w:rsidRPr="00011EA2">
        <w:t>przedstawi na piśmie wyniki badań do akceptacji przedstawicielowi Zleceniodawcy. Wykonawca powiadomi pisemnie przedstawiciela Zleceniodawcy o zakończeniu każdej roboty zanik</w:t>
      </w:r>
      <w:r w:rsidR="00297A90">
        <w:t>ającej, którą może kontynuować.</w:t>
      </w:r>
    </w:p>
    <w:p w:rsidR="009A3419" w:rsidRPr="005F1287" w:rsidRDefault="009A3419" w:rsidP="009A3419">
      <w:pPr>
        <w:pStyle w:val="Nagwek2"/>
        <w:rPr>
          <w:rStyle w:val="Nagwek2Znak"/>
          <w:b/>
        </w:rPr>
      </w:pPr>
      <w:bookmarkStart w:id="66" w:name="_Toc443746676"/>
      <w:bookmarkStart w:id="67" w:name="_Toc450483144"/>
      <w:r w:rsidRPr="005F1287">
        <w:t xml:space="preserve">Ocena wyników </w:t>
      </w:r>
      <w:r w:rsidRPr="005F1287">
        <w:rPr>
          <w:rStyle w:val="Nagwek2Znak"/>
          <w:b/>
        </w:rPr>
        <w:t>badań.</w:t>
      </w:r>
      <w:bookmarkEnd w:id="66"/>
      <w:bookmarkEnd w:id="67"/>
    </w:p>
    <w:p w:rsidR="009A3419" w:rsidRPr="005F1287" w:rsidRDefault="009A3419" w:rsidP="009A3419"/>
    <w:p w:rsidR="00750211" w:rsidRPr="00297A90" w:rsidRDefault="009A3419" w:rsidP="00297A90">
      <w:r w:rsidRPr="005F1287">
        <w:t xml:space="preserve">    Przedstawioną do odbioru wybudowaną sieć telekomunikacyjną należy uznać za wykonaną zgodnie z wymaganiami normy, jeżeli sprawdzenia i pomiary podane w rozd</w:t>
      </w:r>
      <w:r w:rsidR="00120452">
        <w:t>ziale 6 SST dały dodatni wynik.</w:t>
      </w:r>
    </w:p>
    <w:p w:rsidR="00F57782" w:rsidRDefault="00F57782" w:rsidP="005352AC">
      <w:pPr>
        <w:pStyle w:val="Nagwek1"/>
      </w:pPr>
      <w:bookmarkStart w:id="68" w:name="_Toc328645562"/>
      <w:bookmarkStart w:id="69" w:name="_Toc450483145"/>
      <w:r>
        <w:t>OBMIAR ROBÓT</w:t>
      </w:r>
      <w:bookmarkEnd w:id="68"/>
      <w:bookmarkEnd w:id="69"/>
    </w:p>
    <w:p w:rsidR="005352AC" w:rsidRPr="005352AC" w:rsidRDefault="005352AC" w:rsidP="005352AC"/>
    <w:p w:rsidR="00F57782" w:rsidRPr="00297A90" w:rsidRDefault="00F57782" w:rsidP="00297A90">
      <w:r w:rsidRPr="00011EA2">
        <w:t>W trakcie realizacji inwestycji Wykonawca robót jest zobowiązany do przedstawienia Zamawiającemu częściowych lub końcowych obmiarów robót, ze szczególnym uwzględnieniem robót zanikających – których weryfikacja w zakresie ilości i jakości po zabudowaniu nie</w:t>
      </w:r>
      <w:r>
        <w:t xml:space="preserve"> będzie możliwa</w:t>
      </w:r>
    </w:p>
    <w:p w:rsidR="00F57782" w:rsidRDefault="00F57782" w:rsidP="005352AC">
      <w:pPr>
        <w:pStyle w:val="Nagwek1"/>
      </w:pPr>
      <w:bookmarkStart w:id="70" w:name="_Toc328645563"/>
      <w:bookmarkStart w:id="71" w:name="_Toc450483146"/>
      <w:r>
        <w:t>ODBIORY ROBÓT</w:t>
      </w:r>
      <w:bookmarkEnd w:id="70"/>
      <w:bookmarkEnd w:id="71"/>
      <w:r>
        <w:t xml:space="preserve"> </w:t>
      </w:r>
    </w:p>
    <w:p w:rsidR="00F57782" w:rsidRDefault="00F57782" w:rsidP="005352AC">
      <w:pPr>
        <w:pStyle w:val="Nagwek2"/>
      </w:pPr>
      <w:bookmarkStart w:id="72" w:name="_Toc328645564"/>
      <w:r>
        <w:t xml:space="preserve"> </w:t>
      </w:r>
      <w:bookmarkStart w:id="73" w:name="_Toc450483147"/>
      <w:r>
        <w:t>Odbiór robót</w:t>
      </w:r>
      <w:bookmarkEnd w:id="72"/>
      <w:bookmarkEnd w:id="73"/>
    </w:p>
    <w:p w:rsidR="005352AC" w:rsidRPr="005352AC" w:rsidRDefault="005352AC" w:rsidP="005352AC"/>
    <w:p w:rsidR="00F57782" w:rsidRDefault="00F57782" w:rsidP="005352AC">
      <w:r>
        <w:t>Użyte do montażu materiały instalacyjne oraz urządzenia muszą posiadać niezbędne atesty i certyfikaty, deklaracje zgodności ich wykonania wymagane przepisami państwowymi, których kopie należy przedłożyć w dokumentacji powykonawczej w czasie odbioru robót.</w:t>
      </w:r>
    </w:p>
    <w:p w:rsidR="00F57782" w:rsidRDefault="00F57782" w:rsidP="005352AC">
      <w:r>
        <w:t>Wykonawca najpóźniej w dniu odbioru przekaże zamawiającemu kompletną dokumentacje powykonawczą.</w:t>
      </w:r>
    </w:p>
    <w:p w:rsidR="00F57782" w:rsidRDefault="00F57782" w:rsidP="005352AC">
      <w:r>
        <w:t xml:space="preserve">Odbiór robót nastąpi w obecności przedstawicieli: Wykonawcy, Zamawiającego, Inspektora Nadzoru </w:t>
      </w:r>
    </w:p>
    <w:p w:rsidR="00F57782" w:rsidRDefault="00F57782" w:rsidP="005352AC">
      <w:r>
        <w:t xml:space="preserve">W </w:t>
      </w:r>
      <w:r w:rsidRPr="0026460F">
        <w:rPr>
          <w:spacing w:val="-6"/>
        </w:rPr>
        <w:t xml:space="preserve">przypadku braków lub niedociągnięć uwidocznionych w trakcie prowadzonego </w:t>
      </w:r>
      <w:r w:rsidRPr="00E258DB">
        <w:rPr>
          <w:spacing w:val="-4"/>
        </w:rPr>
        <w:t>odbioru komisja sporządzi protokół braków z wyznaczeniem ostatecznego terminu usunięcia</w:t>
      </w:r>
      <w:r w:rsidRPr="00585DC4">
        <w:rPr>
          <w:spacing w:val="-4"/>
        </w:rPr>
        <w:t>.</w:t>
      </w:r>
      <w:r>
        <w:t xml:space="preserve"> </w:t>
      </w:r>
    </w:p>
    <w:p w:rsidR="00F57782" w:rsidRDefault="00F57782" w:rsidP="005352AC">
      <w:r>
        <w:t>W przypadku stwierdzenia znaczących niedociągnięć zostanie wyznaczony nowy dodatkowy termin odbioru.</w:t>
      </w:r>
    </w:p>
    <w:p w:rsidR="00F57782" w:rsidRDefault="00F57782" w:rsidP="005352AC">
      <w:r>
        <w:t>Odbiór końcowy kończy się protokolarnym przyjęciem instalacji do użytkowania</w:t>
      </w:r>
    </w:p>
    <w:p w:rsidR="00F57782" w:rsidRDefault="00F57782" w:rsidP="005352AC">
      <w:r>
        <w:t>Zamawiający odmówi odbioru przedmiotu umowy w przypadku stwierdzenia zasadniczych rozbieżności z zawartą umową.</w:t>
      </w:r>
    </w:p>
    <w:p w:rsidR="00F57782" w:rsidRDefault="00F57782" w:rsidP="005352AC">
      <w:pPr>
        <w:pStyle w:val="Nagwek2"/>
      </w:pPr>
      <w:bookmarkStart w:id="74" w:name="_Toc328645565"/>
      <w:bookmarkStart w:id="75" w:name="_Toc450483148"/>
      <w:r>
        <w:t>Dokumentacja powykonawcza</w:t>
      </w:r>
      <w:bookmarkEnd w:id="74"/>
      <w:bookmarkEnd w:id="75"/>
    </w:p>
    <w:p w:rsidR="005352AC" w:rsidRPr="005352AC" w:rsidRDefault="005352AC" w:rsidP="005352AC"/>
    <w:p w:rsidR="00F57782" w:rsidRDefault="00F57782" w:rsidP="005352AC">
      <w:r>
        <w:t>Dokumentacje powykonawczą należy sporządzić w 4 egz. w czytelnej technice graficznej, posegregowaną tematycznie, oprawioną w okładkę formatu A4 oraz w formie elektronicznej na nośniku CD.</w:t>
      </w:r>
    </w:p>
    <w:p w:rsidR="00F57782" w:rsidRDefault="00F57782" w:rsidP="005352AC">
      <w:r>
        <w:t>Dokumentacja powykonawcza powinna zawierać:</w:t>
      </w:r>
    </w:p>
    <w:p w:rsidR="00F57782" w:rsidRDefault="00F57782" w:rsidP="005352AC">
      <w:r>
        <w:t>- stronę tytułową</w:t>
      </w:r>
    </w:p>
    <w:p w:rsidR="00F57782" w:rsidRDefault="00F57782" w:rsidP="005352AC">
      <w:r>
        <w:t>- wykaz urządzeń: ilość dokładną nazwę wraz z pełnym oznaczeniem typu oraz numer fabryczny poszczególnych urządzeń</w:t>
      </w:r>
    </w:p>
    <w:p w:rsidR="00F57782" w:rsidRDefault="00F57782" w:rsidP="005352AC">
      <w:r>
        <w:t>- karty gwarancyjne Wykonawcy dla wszystkich urządzeń</w:t>
      </w:r>
    </w:p>
    <w:p w:rsidR="00F57782" w:rsidRDefault="00F57782" w:rsidP="005352AC">
      <w:r>
        <w:t>- opis funkcjonalny instalacji</w:t>
      </w:r>
    </w:p>
    <w:p w:rsidR="00F57782" w:rsidRDefault="00F57782" w:rsidP="005352AC">
      <w:r>
        <w:t>- karty katalogowe w języku polskim (lub ich tłumaczenia)</w:t>
      </w:r>
    </w:p>
    <w:p w:rsidR="00F57782" w:rsidRDefault="00F57782" w:rsidP="005352AC">
      <w:r>
        <w:t>- inwentaryzacje – rysunki</w:t>
      </w:r>
      <w:r w:rsidR="00F3084B">
        <w:t>,</w:t>
      </w:r>
      <w:r>
        <w:t xml:space="preserve"> obliczenia</w:t>
      </w:r>
      <w:r w:rsidR="00F3084B">
        <w:t>,</w:t>
      </w:r>
      <w:r>
        <w:t xml:space="preserve"> oznakowania zgodne ze stanem rzeczywistym</w:t>
      </w:r>
    </w:p>
    <w:p w:rsidR="00F57782" w:rsidRDefault="00F57782" w:rsidP="005352AC">
      <w:r>
        <w:t>- instrukcje obsługi i eksploatacji poszczególnych instalacji, urządzeń</w:t>
      </w:r>
    </w:p>
    <w:p w:rsidR="00F57782" w:rsidRDefault="00F57782" w:rsidP="005352AC">
      <w:r>
        <w:t xml:space="preserve">- kserokopie (lub </w:t>
      </w:r>
      <w:proofErr w:type="spellStart"/>
      <w:r>
        <w:t>innne</w:t>
      </w:r>
      <w:proofErr w:type="spellEnd"/>
      <w:r>
        <w:t xml:space="preserve"> dotyczące) Certyfikatów, Atestów, homologacji, jeżeli jest wymagana) urządzeń, materiałów.</w:t>
      </w:r>
    </w:p>
    <w:p w:rsidR="00F57782" w:rsidRDefault="00F57782" w:rsidP="005352AC">
      <w:r>
        <w:t>- wymagania Wykonawcy w zakresie konserwacji urządzeń i systemów</w:t>
      </w:r>
    </w:p>
    <w:p w:rsidR="00F57782" w:rsidRDefault="00F57782" w:rsidP="005352AC">
      <w:r>
        <w:t>- protokoły z badań i pomiarów sprawdzających instalację elektryczną, linie zasilające oraz urządzenia zabudowane podlegające ochronie</w:t>
      </w:r>
    </w:p>
    <w:p w:rsidR="00F57782" w:rsidRDefault="00F57782" w:rsidP="005352AC">
      <w:r>
        <w:t>- protokoły zostaną poświadczone przez uprawnione osoby z informacją o dopuszczenia instalacji do eksploatacji</w:t>
      </w:r>
    </w:p>
    <w:p w:rsidR="00F57782" w:rsidRDefault="00F57782" w:rsidP="005352AC">
      <w:r>
        <w:t>- protokół przeszkolenia personelu Bezpośredniego Użytkownika w zakresie obsługi instalacji i urządzeń będących przedmiotem Umowy</w:t>
      </w:r>
    </w:p>
    <w:p w:rsidR="00F57782" w:rsidRDefault="00F57782" w:rsidP="005352AC">
      <w:r>
        <w:t>- datę, nr. zaświadczeń kwalifikacyjnych oraz nazwiska i podpisy osób , które opracowały poszczególne punkty dokumentacji lub wykonały prace, pomiary i badania, przeprowadziły szkolenie.</w:t>
      </w:r>
    </w:p>
    <w:p w:rsidR="00F57782" w:rsidRDefault="00F57782" w:rsidP="005352AC">
      <w:r>
        <w:t>- oświadczenie wykonawcy (kierownika robót elektrycznych) o zgodności wykonanej instalacji elektrycznej z dokumentacją powykonawczą oraz przepisami prawa polskiego wraz z orzeczeniem, że wykonana instalacja nadaje się do eksploatacji.</w:t>
      </w:r>
    </w:p>
    <w:p w:rsidR="00F57782" w:rsidRDefault="00F57782" w:rsidP="005352AC">
      <w:pPr>
        <w:pStyle w:val="Nagwek1"/>
      </w:pPr>
      <w:bookmarkStart w:id="76" w:name="_Toc328645566"/>
      <w:bookmarkStart w:id="77" w:name="_Toc450483149"/>
      <w:r>
        <w:t>PODSTAWY PŁATNOŚCI</w:t>
      </w:r>
      <w:bookmarkEnd w:id="76"/>
      <w:bookmarkEnd w:id="77"/>
    </w:p>
    <w:p w:rsidR="005352AC" w:rsidRPr="008F72A9" w:rsidRDefault="005352AC" w:rsidP="005352AC"/>
    <w:p w:rsidR="008F72A9" w:rsidRPr="008F72A9" w:rsidRDefault="008F72A9" w:rsidP="008F72A9">
      <w:pPr>
        <w:ind w:left="708"/>
      </w:pPr>
      <w:r w:rsidRPr="008F72A9">
        <w:t>Płatności zgodne z warunkami kontraktu</w:t>
      </w:r>
      <w:r>
        <w:t xml:space="preserve"> zawar</w:t>
      </w:r>
      <w:r w:rsidR="005C13DD">
        <w:t>tego między Zamawiającym, a Wyko</w:t>
      </w:r>
      <w:r>
        <w:t>n</w:t>
      </w:r>
      <w:r w:rsidR="005C13DD">
        <w:t>a</w:t>
      </w:r>
      <w:r>
        <w:t>wcą</w:t>
      </w:r>
      <w:r w:rsidRPr="008F72A9">
        <w:t>.</w:t>
      </w:r>
    </w:p>
    <w:p w:rsidR="00F57782" w:rsidRDefault="00F57782" w:rsidP="00F57782">
      <w:pPr>
        <w:ind w:left="708"/>
        <w:rPr>
          <w:b/>
        </w:rPr>
      </w:pPr>
    </w:p>
    <w:p w:rsidR="00F57782" w:rsidRDefault="00F57782" w:rsidP="00F57782">
      <w:pPr>
        <w:pStyle w:val="Nagwek1"/>
        <w:ind w:left="501"/>
      </w:pPr>
      <w:bookmarkStart w:id="78" w:name="_Toc328645567"/>
      <w:bookmarkStart w:id="79" w:name="_Toc450483150"/>
      <w:r w:rsidRPr="00F65820">
        <w:t>PRZEPISY I NORMY DOTYCZĄCE PROWADZENIA ROBÓT BUDOWLANYCH</w:t>
      </w:r>
      <w:bookmarkEnd w:id="78"/>
      <w:bookmarkEnd w:id="79"/>
    </w:p>
    <w:p w:rsidR="004C7C33" w:rsidRPr="004C7C33" w:rsidRDefault="004C7C33" w:rsidP="004C7C33"/>
    <w:p w:rsidR="00F57782" w:rsidRPr="004C7C33" w:rsidRDefault="00F57782" w:rsidP="004C7C33">
      <w:pPr>
        <w:rPr>
          <w:b/>
        </w:rPr>
      </w:pPr>
      <w:r w:rsidRPr="004C7C33">
        <w:rPr>
          <w:b/>
        </w:rPr>
        <w:t>Normy:</w:t>
      </w:r>
    </w:p>
    <w:p w:rsidR="008C2591" w:rsidRDefault="008C2591" w:rsidP="008C2591">
      <w:r>
        <w:t>Systemy sygnalizacji włamania, jego struktura, wydajność, dobór komponentów, sposoby weryfikacji, a także sposoby instalowania oraz wykorzystane do tego celu elementy wspomagające, są opisane w następujących dokumentach:</w:t>
      </w:r>
    </w:p>
    <w:p w:rsidR="008C2591" w:rsidRDefault="008C2591" w:rsidP="008C2591">
      <w:pPr>
        <w:numPr>
          <w:ilvl w:val="0"/>
          <w:numId w:val="36"/>
        </w:numPr>
        <w:suppressAutoHyphens/>
        <w:autoSpaceDN w:val="0"/>
        <w:spacing w:after="0" w:line="360" w:lineRule="auto"/>
        <w:ind w:left="924" w:hanging="357"/>
        <w:textAlignment w:val="baseline"/>
      </w:pPr>
      <w:hyperlink r:id="rId8" w:history="1">
        <w:r>
          <w:rPr>
            <w:rStyle w:val="Hipercze"/>
            <w:b/>
            <w:bCs/>
          </w:rPr>
          <w:t>PN-EN 50133-1:2007</w:t>
        </w:r>
      </w:hyperlink>
      <w:r>
        <w:t xml:space="preserve"> </w:t>
      </w:r>
      <w:hyperlink r:id="rId9" w:history="1">
        <w:r>
          <w:rPr>
            <w:rStyle w:val="Hipercze"/>
          </w:rPr>
          <w:t>Systemy alarmowe -- Systemy kontroli dostępu w zastosowaniach dotyczących zabezpieczenia -- Część 1: Wymagania systemowe</w:t>
        </w:r>
      </w:hyperlink>
    </w:p>
    <w:p w:rsidR="008C2591" w:rsidRDefault="008C2591" w:rsidP="008C2591">
      <w:pPr>
        <w:numPr>
          <w:ilvl w:val="0"/>
          <w:numId w:val="36"/>
        </w:numPr>
        <w:suppressAutoHyphens/>
        <w:autoSpaceDN w:val="0"/>
        <w:spacing w:after="0" w:line="360" w:lineRule="auto"/>
        <w:ind w:left="924" w:hanging="357"/>
        <w:textAlignment w:val="baseline"/>
      </w:pPr>
      <w:r>
        <w:rPr>
          <w:rStyle w:val="biggertext"/>
          <w:bCs/>
        </w:rPr>
        <w:t>PN-E-08390-3:</w:t>
      </w:r>
      <w:r>
        <w:t xml:space="preserve"> Systemy alarmowe -- Włamaniowe systemy alarmowe</w:t>
      </w:r>
    </w:p>
    <w:p w:rsidR="008C2591" w:rsidRDefault="008C2591" w:rsidP="008C2591">
      <w:pPr>
        <w:numPr>
          <w:ilvl w:val="0"/>
          <w:numId w:val="36"/>
        </w:numPr>
        <w:suppressAutoHyphens/>
        <w:autoSpaceDN w:val="0"/>
        <w:spacing w:after="0" w:line="360" w:lineRule="auto"/>
        <w:ind w:left="924" w:hanging="357"/>
        <w:textAlignment w:val="baseline"/>
      </w:pPr>
      <w:hyperlink r:id="rId10" w:history="1">
        <w:r>
          <w:rPr>
            <w:rStyle w:val="Hipercze"/>
            <w:b/>
            <w:bCs/>
          </w:rPr>
          <w:t>PN-E-08390-3:1998</w:t>
        </w:r>
      </w:hyperlink>
      <w:r>
        <w:t xml:space="preserve">: </w:t>
      </w:r>
      <w:hyperlink r:id="rId11" w:history="1">
        <w:r>
          <w:rPr>
            <w:rStyle w:val="Hipercze"/>
          </w:rPr>
          <w:t>Systemy alarmowe -- Włamaniowe systemy alarmowe -- Wymagania i badania central</w:t>
        </w:r>
      </w:hyperlink>
    </w:p>
    <w:p w:rsidR="008C2591" w:rsidRDefault="008C2591" w:rsidP="008C2591">
      <w:pPr>
        <w:numPr>
          <w:ilvl w:val="0"/>
          <w:numId w:val="36"/>
        </w:numPr>
        <w:suppressAutoHyphens/>
        <w:autoSpaceDN w:val="0"/>
        <w:spacing w:after="0" w:line="360" w:lineRule="auto"/>
        <w:ind w:left="924" w:hanging="357"/>
        <w:textAlignment w:val="baseline"/>
      </w:pPr>
      <w:hyperlink r:id="rId12" w:history="1">
        <w:r>
          <w:rPr>
            <w:rStyle w:val="Hipercze"/>
            <w:b/>
            <w:bCs/>
          </w:rPr>
          <w:t>PN-EN 50130-4:2012</w:t>
        </w:r>
      </w:hyperlink>
      <w:r>
        <w:t xml:space="preserve">- </w:t>
      </w:r>
      <w:hyperlink r:id="rId13" w:history="1">
        <w:r>
          <w:rPr>
            <w:rStyle w:val="Hipercze"/>
          </w:rPr>
          <w:t>Systemy alarmowe -- Część 4: Kompatybilność elektromagnetyczna -- Norma dla grupy wyrobów: Wymagania dotyczące odporności urządzeń systemów sygnalizacji pożarowej, sygnalizacji włamania, sygnalizacji napadu, CCTV, kontroli dostępu i osobistych</w:t>
        </w:r>
      </w:hyperlink>
      <w:r>
        <w:t> </w:t>
      </w:r>
    </w:p>
    <w:p w:rsidR="008C2591" w:rsidRDefault="008C2591" w:rsidP="008C2591">
      <w:pPr>
        <w:numPr>
          <w:ilvl w:val="0"/>
          <w:numId w:val="36"/>
        </w:numPr>
        <w:suppressAutoHyphens/>
        <w:autoSpaceDN w:val="0"/>
        <w:spacing w:after="0" w:line="360" w:lineRule="auto"/>
        <w:ind w:left="924" w:hanging="357"/>
        <w:textAlignment w:val="baseline"/>
      </w:pPr>
      <w:hyperlink r:id="rId14" w:history="1">
        <w:r>
          <w:rPr>
            <w:rStyle w:val="Hipercze"/>
            <w:b/>
            <w:bCs/>
          </w:rPr>
          <w:t>PN-EN 50130-5:2012</w:t>
        </w:r>
      </w:hyperlink>
      <w:r>
        <w:t xml:space="preserve">- </w:t>
      </w:r>
      <w:hyperlink r:id="rId15" w:history="1">
        <w:r>
          <w:rPr>
            <w:rStyle w:val="Hipercze"/>
          </w:rPr>
          <w:t xml:space="preserve">Systemy alarmowe -- Część 5: Próby </w:t>
        </w:r>
        <w:proofErr w:type="spellStart"/>
        <w:r>
          <w:rPr>
            <w:rStyle w:val="Hipercze"/>
          </w:rPr>
          <w:t>środowiskow</w:t>
        </w:r>
        <w:proofErr w:type="spellEnd"/>
      </w:hyperlink>
    </w:p>
    <w:p w:rsidR="008C2591" w:rsidRDefault="008C2591" w:rsidP="008C2591">
      <w:pPr>
        <w:numPr>
          <w:ilvl w:val="0"/>
          <w:numId w:val="36"/>
        </w:numPr>
        <w:suppressAutoHyphens/>
        <w:autoSpaceDN w:val="0"/>
        <w:spacing w:after="0" w:line="360" w:lineRule="auto"/>
        <w:ind w:left="924" w:hanging="357"/>
        <w:textAlignment w:val="baseline"/>
      </w:pPr>
      <w:hyperlink r:id="rId16" w:history="1">
        <w:r>
          <w:rPr>
            <w:rStyle w:val="Hipercze"/>
            <w:b/>
            <w:bCs/>
          </w:rPr>
          <w:t>PN-EN 50131-1:2009/A1:2010</w:t>
        </w:r>
      </w:hyperlink>
      <w:r>
        <w:t xml:space="preserve">- </w:t>
      </w:r>
      <w:hyperlink r:id="rId17" w:history="1">
        <w:r>
          <w:rPr>
            <w:rStyle w:val="Hipercze"/>
          </w:rPr>
          <w:t>Systemy alarmowe -- Systemy sygnalizacji włamania i napadu -- Część 1: Wymagania systemowe</w:t>
        </w:r>
      </w:hyperlink>
    </w:p>
    <w:p w:rsidR="008C2591" w:rsidRDefault="008C2591" w:rsidP="008C2591">
      <w:pPr>
        <w:numPr>
          <w:ilvl w:val="0"/>
          <w:numId w:val="36"/>
        </w:numPr>
        <w:suppressAutoHyphens/>
        <w:autoSpaceDN w:val="0"/>
        <w:spacing w:after="0" w:line="360" w:lineRule="auto"/>
        <w:textAlignment w:val="baseline"/>
      </w:pPr>
      <w:r>
        <w:t>PN-IEC 60364- „ Instalacje elektryczne w obiektach budowlanych”- norma wieloarkuszowa</w:t>
      </w:r>
    </w:p>
    <w:p w:rsidR="008C2591" w:rsidRDefault="008C2591" w:rsidP="008C2591">
      <w:pPr>
        <w:ind w:left="927"/>
      </w:pPr>
      <w:r>
        <w:t>Przy wykonywaniu poszczególnych prac instalacyjnych oraz przy odbiorze systemu należy korzystać z zapisów powyższych dokumentów normatywnych</w:t>
      </w:r>
    </w:p>
    <w:p w:rsidR="008C2591" w:rsidRDefault="008C2591" w:rsidP="008C2591">
      <w:pPr>
        <w:tabs>
          <w:tab w:val="left" w:pos="5422"/>
        </w:tabs>
        <w:rPr>
          <w:sz w:val="20"/>
          <w:szCs w:val="20"/>
        </w:rPr>
      </w:pPr>
    </w:p>
    <w:p w:rsidR="008C2591" w:rsidRDefault="008C2591" w:rsidP="008C2591">
      <w:pPr>
        <w:tabs>
          <w:tab w:val="left" w:pos="5422"/>
        </w:tabs>
        <w:rPr>
          <w:sz w:val="20"/>
          <w:szCs w:val="20"/>
        </w:rPr>
      </w:pPr>
    </w:p>
    <w:p w:rsidR="008C2591" w:rsidRDefault="008C2591" w:rsidP="008C2591">
      <w:pPr>
        <w:pStyle w:val="Nagwek2"/>
      </w:pPr>
      <w:bookmarkStart w:id="80" w:name="_Toc326140604"/>
      <w:bookmarkStart w:id="81" w:name="_Toc328673955"/>
      <w:r>
        <w:t xml:space="preserve"> </w:t>
      </w:r>
      <w:bookmarkStart w:id="82" w:name="_Toc450483151"/>
      <w:r>
        <w:t>Normy uzupełniające</w:t>
      </w:r>
      <w:bookmarkEnd w:id="80"/>
      <w:bookmarkEnd w:id="81"/>
      <w:bookmarkEnd w:id="82"/>
    </w:p>
    <w:p w:rsidR="008C2591" w:rsidRPr="008C2591" w:rsidRDefault="008C2591" w:rsidP="008C2591"/>
    <w:p w:rsidR="008C2591" w:rsidRDefault="008C2591" w:rsidP="008C2591">
      <w:r>
        <w:t>PN-IEC 60364-5-523</w:t>
      </w:r>
      <w:r>
        <w:tab/>
      </w:r>
      <w:hyperlink r:id="rId18" w:history="1">
        <w:r>
          <w:rPr>
            <w:rStyle w:val="Hipercze"/>
          </w:rPr>
          <w:t>Instalacje elektryczne w obiektach budowlanych -- Dobór i montaż wyposażenia elektrycznego -- Obciążalność prądowa długotrwała przewodów</w:t>
        </w:r>
      </w:hyperlink>
    </w:p>
    <w:p w:rsidR="008C2591" w:rsidRDefault="008C2591" w:rsidP="008C2591">
      <w:hyperlink r:id="rId19" w:history="1">
        <w:r>
          <w:rPr>
            <w:rStyle w:val="Hipercze"/>
            <w:b/>
            <w:bCs/>
          </w:rPr>
          <w:t>PN-HD 60364-1:2010</w:t>
        </w:r>
      </w:hyperlink>
      <w:r>
        <w:tab/>
      </w:r>
      <w:hyperlink r:id="rId20" w:history="1">
        <w:r>
          <w:rPr>
            <w:rStyle w:val="Hipercze"/>
          </w:rPr>
          <w:t>Instalacje elektryczne niskiego napięcia -- Część:1 Wymagania podstawowe, ustalanie ogólnych charakterystyk, definicje</w:t>
        </w:r>
      </w:hyperlink>
    </w:p>
    <w:p w:rsidR="008C2591" w:rsidRDefault="008C2591" w:rsidP="008C2591">
      <w:hyperlink r:id="rId21" w:history="1">
        <w:r>
          <w:rPr>
            <w:rStyle w:val="Hipercze"/>
            <w:b/>
            <w:bCs/>
          </w:rPr>
          <w:t>PN-IEC 60364-5-52:2002</w:t>
        </w:r>
      </w:hyperlink>
      <w:r>
        <w:tab/>
      </w:r>
      <w:hyperlink r:id="rId22" w:history="1">
        <w:r>
          <w:rPr>
            <w:rStyle w:val="Hipercze"/>
          </w:rPr>
          <w:t xml:space="preserve">Instalacje elektryczne w obiektach budowlanych -- Dobór i montaż wyposażenia elektrycznego -- </w:t>
        </w:r>
        <w:proofErr w:type="spellStart"/>
        <w:r>
          <w:rPr>
            <w:rStyle w:val="Hipercze"/>
          </w:rPr>
          <w:t>Oprzewodowanie</w:t>
        </w:r>
        <w:proofErr w:type="spellEnd"/>
      </w:hyperlink>
    </w:p>
    <w:p w:rsidR="008C2591" w:rsidRDefault="008C2591" w:rsidP="008C2591">
      <w:hyperlink r:id="rId23" w:history="1">
        <w:r>
          <w:rPr>
            <w:rStyle w:val="Hipercze"/>
            <w:b/>
            <w:bCs/>
          </w:rPr>
          <w:t>PN-HD 60364-4-41:2009</w:t>
        </w:r>
      </w:hyperlink>
      <w:r>
        <w:tab/>
      </w:r>
      <w:hyperlink r:id="rId24" w:history="1">
        <w:r>
          <w:rPr>
            <w:rStyle w:val="Hipercze"/>
          </w:rPr>
          <w:t>Instalacje elektryczne niskiego napięcia -- Część 4-41: Ochrona dla zapewnienia bezpieczeństwa -- Ochrona przed porażeniem elektrycznym</w:t>
        </w:r>
      </w:hyperlink>
    </w:p>
    <w:p w:rsidR="008C2591" w:rsidRDefault="008C2591" w:rsidP="008C2591">
      <w:r>
        <w:t>PN-IEC 60364 [18]</w:t>
      </w:r>
      <w:r>
        <w:tab/>
        <w:t>Dobór przewodów ochronnych i neutralnych</w:t>
      </w:r>
    </w:p>
    <w:p w:rsidR="008C2591" w:rsidRDefault="008C2591" w:rsidP="008C2591">
      <w:r>
        <w:tab/>
      </w:r>
      <w:hyperlink r:id="rId25" w:history="1">
        <w:r>
          <w:rPr>
            <w:rStyle w:val="Hipercze"/>
            <w:b/>
            <w:bCs/>
          </w:rPr>
          <w:t>PN-EN 60439-2:2004</w:t>
        </w:r>
      </w:hyperlink>
      <w:r>
        <w:t xml:space="preserve"> </w:t>
      </w:r>
      <w:hyperlink r:id="rId26" w:history="1">
        <w:r>
          <w:rPr>
            <w:rStyle w:val="Hipercze"/>
            <w:b/>
            <w:bCs/>
          </w:rPr>
          <w:t>PN-EN 60439-2:2004/A1:2007</w:t>
        </w:r>
      </w:hyperlink>
      <w:r>
        <w:t xml:space="preserve"> </w:t>
      </w:r>
      <w:hyperlink r:id="rId27" w:history="1">
        <w:r>
          <w:rPr>
            <w:rStyle w:val="Hipercze"/>
          </w:rPr>
          <w:t>Rozdzielnice i sterownice niskonapięciowe -- Część 2: Wymagania dotyczące przewodów szynowych</w:t>
        </w:r>
      </w:hyperlink>
    </w:p>
    <w:p w:rsidR="008C2591" w:rsidRDefault="008C2591" w:rsidP="008C2591">
      <w:hyperlink r:id="rId28" w:history="1">
        <w:r>
          <w:rPr>
            <w:rStyle w:val="Hipercze"/>
            <w:b/>
            <w:bCs/>
          </w:rPr>
          <w:t>PN-HD 60364-1:2010</w:t>
        </w:r>
      </w:hyperlink>
      <w:r>
        <w:t xml:space="preserve"> </w:t>
      </w:r>
      <w:hyperlink r:id="rId29" w:history="1">
        <w:r>
          <w:rPr>
            <w:rStyle w:val="Hipercze"/>
          </w:rPr>
          <w:t>Instalacje elektryczne niskiego napięcia -- Część:1 Wymagania podstawowe, ustalanie ogólnych charakterystyk, definicje</w:t>
        </w:r>
      </w:hyperlink>
    </w:p>
    <w:p w:rsidR="008C2591" w:rsidRDefault="008C2591" w:rsidP="008C2591">
      <w:hyperlink r:id="rId30" w:history="1">
        <w:r>
          <w:rPr>
            <w:rStyle w:val="Hipercze"/>
            <w:b/>
            <w:bCs/>
          </w:rPr>
          <w:t>PN-HD 60364-4-41:2009</w:t>
        </w:r>
      </w:hyperlink>
      <w:r>
        <w:tab/>
      </w:r>
      <w:hyperlink r:id="rId31" w:history="1">
        <w:r>
          <w:rPr>
            <w:rStyle w:val="Hipercze"/>
          </w:rPr>
          <w:t>Instalacje elektryczne niskiego napięcia -- Część 4-41: Ochrona dla zapewnienia bezpieczeństwa -- Ochrona przed porażeniem elektrycznym</w:t>
        </w:r>
      </w:hyperlink>
    </w:p>
    <w:p w:rsidR="004C28ED" w:rsidRPr="004C28ED" w:rsidRDefault="008C2591" w:rsidP="008C2591">
      <w:pPr>
        <w:rPr>
          <w:lang w:val="x-none"/>
        </w:rPr>
      </w:pPr>
      <w:hyperlink r:id="rId32" w:history="1">
        <w:r>
          <w:rPr>
            <w:rStyle w:val="Hipercze"/>
            <w:b/>
            <w:bCs/>
          </w:rPr>
          <w:t>PN-HD 60364-4-43:2012</w:t>
        </w:r>
      </w:hyperlink>
      <w:r>
        <w:tab/>
      </w:r>
      <w:hyperlink r:id="rId33" w:history="1">
        <w:r>
          <w:rPr>
            <w:rStyle w:val="Hipercze"/>
          </w:rPr>
          <w:t xml:space="preserve">Instalacje elektryczne niskiego napięcia -- Część 4-43: Ochrona dla zapewnienia bezpieczeństwa -- </w:t>
        </w:r>
        <w:bookmarkStart w:id="83" w:name="_GoBack"/>
        <w:bookmarkEnd w:id="83"/>
        <w:r>
          <w:rPr>
            <w:rStyle w:val="Hipercze"/>
          </w:rPr>
          <w:t>Ochrona przed prądem przetężeniowym</w:t>
        </w:r>
      </w:hyperlink>
    </w:p>
    <w:sectPr w:rsidR="004C28ED" w:rsidRPr="004C28ED" w:rsidSect="0012477C">
      <w:footerReference w:type="default" r:id="rId3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591" w:rsidRDefault="008C2591" w:rsidP="0022509B">
      <w:pPr>
        <w:spacing w:after="0" w:line="240" w:lineRule="auto"/>
      </w:pPr>
      <w:r>
        <w:separator/>
      </w:r>
    </w:p>
  </w:endnote>
  <w:endnote w:type="continuationSeparator" w:id="0">
    <w:p w:rsidR="008C2591" w:rsidRDefault="008C2591" w:rsidP="00225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371294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8C2591" w:rsidRDefault="008C259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20452"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20452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C2591" w:rsidRDefault="008C259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591" w:rsidRDefault="008C2591" w:rsidP="0022509B">
      <w:pPr>
        <w:spacing w:after="0" w:line="240" w:lineRule="auto"/>
      </w:pPr>
      <w:r>
        <w:separator/>
      </w:r>
    </w:p>
  </w:footnote>
  <w:footnote w:type="continuationSeparator" w:id="0">
    <w:p w:rsidR="008C2591" w:rsidRDefault="008C2591" w:rsidP="002250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B5D80"/>
    <w:multiLevelType w:val="hybridMultilevel"/>
    <w:tmpl w:val="9E90671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1B891AEC"/>
    <w:multiLevelType w:val="hybridMultilevel"/>
    <w:tmpl w:val="113A5ED2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28440059"/>
    <w:multiLevelType w:val="multilevel"/>
    <w:tmpl w:val="6B25AF44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" w15:restartNumberingAfterBreak="0">
    <w:nsid w:val="2A886C68"/>
    <w:multiLevelType w:val="hybridMultilevel"/>
    <w:tmpl w:val="04BE39F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D5ECF"/>
    <w:multiLevelType w:val="multilevel"/>
    <w:tmpl w:val="D9E0EF8E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5" w15:restartNumberingAfterBreak="0">
    <w:nsid w:val="30352447"/>
    <w:multiLevelType w:val="hybridMultilevel"/>
    <w:tmpl w:val="DD7C6D54"/>
    <w:lvl w:ilvl="0" w:tplc="D228E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00B07E">
      <w:numFmt w:val="none"/>
      <w:lvlText w:val=""/>
      <w:lvlJc w:val="left"/>
      <w:pPr>
        <w:tabs>
          <w:tab w:val="num" w:pos="360"/>
        </w:tabs>
      </w:pPr>
    </w:lvl>
    <w:lvl w:ilvl="2" w:tplc="5FACAB9E">
      <w:numFmt w:val="none"/>
      <w:lvlText w:val=""/>
      <w:lvlJc w:val="left"/>
      <w:pPr>
        <w:tabs>
          <w:tab w:val="num" w:pos="360"/>
        </w:tabs>
      </w:pPr>
    </w:lvl>
    <w:lvl w:ilvl="3" w:tplc="3CF4BFDE">
      <w:numFmt w:val="none"/>
      <w:lvlText w:val=""/>
      <w:lvlJc w:val="left"/>
      <w:pPr>
        <w:tabs>
          <w:tab w:val="num" w:pos="360"/>
        </w:tabs>
      </w:pPr>
    </w:lvl>
    <w:lvl w:ilvl="4" w:tplc="437426F0">
      <w:numFmt w:val="none"/>
      <w:lvlText w:val=""/>
      <w:lvlJc w:val="left"/>
      <w:pPr>
        <w:tabs>
          <w:tab w:val="num" w:pos="360"/>
        </w:tabs>
      </w:pPr>
    </w:lvl>
    <w:lvl w:ilvl="5" w:tplc="3322E78E">
      <w:numFmt w:val="none"/>
      <w:lvlText w:val=""/>
      <w:lvlJc w:val="left"/>
      <w:pPr>
        <w:tabs>
          <w:tab w:val="num" w:pos="360"/>
        </w:tabs>
      </w:pPr>
    </w:lvl>
    <w:lvl w:ilvl="6" w:tplc="AEF6A1C0">
      <w:numFmt w:val="none"/>
      <w:lvlText w:val=""/>
      <w:lvlJc w:val="left"/>
      <w:pPr>
        <w:tabs>
          <w:tab w:val="num" w:pos="360"/>
        </w:tabs>
      </w:pPr>
    </w:lvl>
    <w:lvl w:ilvl="7" w:tplc="D2EAD186">
      <w:numFmt w:val="none"/>
      <w:lvlText w:val=""/>
      <w:lvlJc w:val="left"/>
      <w:pPr>
        <w:tabs>
          <w:tab w:val="num" w:pos="360"/>
        </w:tabs>
      </w:pPr>
    </w:lvl>
    <w:lvl w:ilvl="8" w:tplc="ABFC5F0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2B1815B"/>
    <w:multiLevelType w:val="multilevel"/>
    <w:tmpl w:val="231D4DDE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36D67923"/>
    <w:multiLevelType w:val="hybridMultilevel"/>
    <w:tmpl w:val="8DB49B56"/>
    <w:lvl w:ilvl="0" w:tplc="7C1226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C91AC6"/>
    <w:multiLevelType w:val="hybridMultilevel"/>
    <w:tmpl w:val="57BC5BF4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EE0D73"/>
    <w:multiLevelType w:val="hybridMultilevel"/>
    <w:tmpl w:val="6054E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265BF"/>
    <w:multiLevelType w:val="multilevel"/>
    <w:tmpl w:val="5DB2DD66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5534551"/>
    <w:multiLevelType w:val="multilevel"/>
    <w:tmpl w:val="D8BAE11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3"/>
      <w:numFmt w:val="decimal"/>
      <w:lvlText w:val="%1.%2"/>
      <w:lvlJc w:val="left"/>
      <w:pPr>
        <w:ind w:left="1210" w:hanging="540"/>
      </w:pPr>
    </w:lvl>
    <w:lvl w:ilvl="2">
      <w:start w:val="9"/>
      <w:numFmt w:val="decimal"/>
      <w:lvlText w:val="%1.%2.%3"/>
      <w:lvlJc w:val="left"/>
      <w:pPr>
        <w:ind w:left="1493" w:hanging="720"/>
      </w:pPr>
    </w:lvl>
    <w:lvl w:ilvl="3">
      <w:start w:val="1"/>
      <w:numFmt w:val="decimal"/>
      <w:lvlText w:val="%1.%2.%3.%4"/>
      <w:lvlJc w:val="left"/>
      <w:pPr>
        <w:ind w:left="1596" w:hanging="720"/>
      </w:pPr>
    </w:lvl>
    <w:lvl w:ilvl="4">
      <w:start w:val="1"/>
      <w:numFmt w:val="decimal"/>
      <w:lvlText w:val="%1.%2.%3.%4.%5"/>
      <w:lvlJc w:val="left"/>
      <w:pPr>
        <w:ind w:left="2059" w:hanging="1080"/>
      </w:pPr>
    </w:lvl>
    <w:lvl w:ilvl="5">
      <w:start w:val="1"/>
      <w:numFmt w:val="decimal"/>
      <w:lvlText w:val="%1.%2.%3.%4.%5.%6"/>
      <w:lvlJc w:val="left"/>
      <w:pPr>
        <w:ind w:left="2162" w:hanging="1080"/>
      </w:pPr>
    </w:lvl>
    <w:lvl w:ilvl="6">
      <w:start w:val="1"/>
      <w:numFmt w:val="decimal"/>
      <w:lvlText w:val="%1.%2.%3.%4.%5.%6.%7"/>
      <w:lvlJc w:val="left"/>
      <w:pPr>
        <w:ind w:left="2625" w:hanging="1440"/>
      </w:pPr>
    </w:lvl>
    <w:lvl w:ilvl="7">
      <w:start w:val="1"/>
      <w:numFmt w:val="decimal"/>
      <w:lvlText w:val="%1.%2.%3.%4.%5.%6.%7.%8"/>
      <w:lvlJc w:val="left"/>
      <w:pPr>
        <w:ind w:left="2728" w:hanging="1440"/>
      </w:pPr>
    </w:lvl>
    <w:lvl w:ilvl="8">
      <w:start w:val="1"/>
      <w:numFmt w:val="decimal"/>
      <w:lvlText w:val="%1.%2.%3.%4.%5.%6.%7.%8.%9"/>
      <w:lvlJc w:val="left"/>
      <w:pPr>
        <w:ind w:left="3191" w:hanging="1800"/>
      </w:pPr>
    </w:lvl>
  </w:abstractNum>
  <w:abstractNum w:abstractNumId="12" w15:restartNumberingAfterBreak="0">
    <w:nsid w:val="45E82B2E"/>
    <w:multiLevelType w:val="multilevel"/>
    <w:tmpl w:val="5DB6637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6B37D8F"/>
    <w:multiLevelType w:val="hybridMultilevel"/>
    <w:tmpl w:val="59EAF88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47000CAC"/>
    <w:multiLevelType w:val="multilevel"/>
    <w:tmpl w:val="B5E0F1E6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762EF80"/>
    <w:multiLevelType w:val="multilevel"/>
    <w:tmpl w:val="5935724C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6" w15:restartNumberingAfterBreak="0">
    <w:nsid w:val="47D443FC"/>
    <w:multiLevelType w:val="multilevel"/>
    <w:tmpl w:val="A3E4F50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F635FD6"/>
    <w:multiLevelType w:val="hybridMultilevel"/>
    <w:tmpl w:val="16E82AD4"/>
    <w:lvl w:ilvl="0" w:tplc="A326609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F6C2CEF"/>
    <w:multiLevelType w:val="hybridMultilevel"/>
    <w:tmpl w:val="EBDE59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2A6769"/>
    <w:multiLevelType w:val="hybridMultilevel"/>
    <w:tmpl w:val="C4F208A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C737C5"/>
    <w:multiLevelType w:val="multilevel"/>
    <w:tmpl w:val="67769A4A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1" w15:restartNumberingAfterBreak="0">
    <w:nsid w:val="58EA5B7E"/>
    <w:multiLevelType w:val="multilevel"/>
    <w:tmpl w:val="9578AD7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87" w:hanging="420"/>
      </w:p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1287" w:hanging="720"/>
      </w:pPr>
    </w:lvl>
    <w:lvl w:ilvl="4">
      <w:start w:val="1"/>
      <w:numFmt w:val="decimal"/>
      <w:lvlText w:val="%1.%2.%3.%4.%5."/>
      <w:lvlJc w:val="left"/>
      <w:pPr>
        <w:ind w:left="1647" w:hanging="1080"/>
      </w:pPr>
    </w:lvl>
    <w:lvl w:ilvl="5">
      <w:start w:val="1"/>
      <w:numFmt w:val="decimal"/>
      <w:lvlText w:val="%1.%2.%3.%4.%5.%6."/>
      <w:lvlJc w:val="left"/>
      <w:pPr>
        <w:ind w:left="1647" w:hanging="1080"/>
      </w:pPr>
    </w:lvl>
    <w:lvl w:ilvl="6">
      <w:start w:val="1"/>
      <w:numFmt w:val="decimal"/>
      <w:lvlText w:val="%1.%2.%3.%4.%5.%6.%7."/>
      <w:lvlJc w:val="left"/>
      <w:pPr>
        <w:ind w:left="2007" w:hanging="1440"/>
      </w:pPr>
    </w:lvl>
    <w:lvl w:ilvl="7">
      <w:start w:val="1"/>
      <w:numFmt w:val="decimal"/>
      <w:lvlText w:val="%1.%2.%3.%4.%5.%6.%7.%8."/>
      <w:lvlJc w:val="left"/>
      <w:pPr>
        <w:ind w:left="2007" w:hanging="1440"/>
      </w:pPr>
    </w:lvl>
    <w:lvl w:ilvl="8">
      <w:start w:val="1"/>
      <w:numFmt w:val="decimal"/>
      <w:lvlText w:val="%1.%2.%3.%4.%5.%6.%7.%8.%9."/>
      <w:lvlJc w:val="left"/>
      <w:pPr>
        <w:ind w:left="2367" w:hanging="1800"/>
      </w:pPr>
    </w:lvl>
  </w:abstractNum>
  <w:abstractNum w:abstractNumId="22" w15:restartNumberingAfterBreak="0">
    <w:nsid w:val="59782340"/>
    <w:multiLevelType w:val="multilevel"/>
    <w:tmpl w:val="ECCABC3A"/>
    <w:lvl w:ilvl="0">
      <w:start w:val="1"/>
      <w:numFmt w:val="decimal"/>
      <w:lvlText w:val="%1."/>
      <w:lvlJc w:val="left"/>
      <w:pPr>
        <w:ind w:left="891" w:hanging="360"/>
      </w:pPr>
    </w:lvl>
    <w:lvl w:ilvl="1">
      <w:start w:val="1"/>
      <w:numFmt w:val="lowerLetter"/>
      <w:lvlText w:val="%2."/>
      <w:lvlJc w:val="left"/>
      <w:pPr>
        <w:ind w:left="1611" w:hanging="360"/>
      </w:pPr>
    </w:lvl>
    <w:lvl w:ilvl="2">
      <w:start w:val="1"/>
      <w:numFmt w:val="lowerRoman"/>
      <w:lvlText w:val="%3."/>
      <w:lvlJc w:val="right"/>
      <w:pPr>
        <w:ind w:left="2331" w:hanging="180"/>
      </w:pPr>
    </w:lvl>
    <w:lvl w:ilvl="3">
      <w:start w:val="1"/>
      <w:numFmt w:val="decimal"/>
      <w:lvlText w:val="%4."/>
      <w:lvlJc w:val="left"/>
      <w:pPr>
        <w:ind w:left="3051" w:hanging="360"/>
      </w:pPr>
    </w:lvl>
    <w:lvl w:ilvl="4">
      <w:start w:val="1"/>
      <w:numFmt w:val="lowerLetter"/>
      <w:lvlText w:val="%5."/>
      <w:lvlJc w:val="left"/>
      <w:pPr>
        <w:ind w:left="3771" w:hanging="360"/>
      </w:pPr>
    </w:lvl>
    <w:lvl w:ilvl="5">
      <w:start w:val="1"/>
      <w:numFmt w:val="lowerRoman"/>
      <w:lvlText w:val="%6."/>
      <w:lvlJc w:val="right"/>
      <w:pPr>
        <w:ind w:left="4491" w:hanging="180"/>
      </w:pPr>
    </w:lvl>
    <w:lvl w:ilvl="6">
      <w:start w:val="1"/>
      <w:numFmt w:val="decimal"/>
      <w:lvlText w:val="%7."/>
      <w:lvlJc w:val="left"/>
      <w:pPr>
        <w:ind w:left="5211" w:hanging="360"/>
      </w:pPr>
    </w:lvl>
    <w:lvl w:ilvl="7">
      <w:start w:val="1"/>
      <w:numFmt w:val="lowerLetter"/>
      <w:lvlText w:val="%8."/>
      <w:lvlJc w:val="left"/>
      <w:pPr>
        <w:ind w:left="5931" w:hanging="360"/>
      </w:pPr>
    </w:lvl>
    <w:lvl w:ilvl="8">
      <w:start w:val="1"/>
      <w:numFmt w:val="lowerRoman"/>
      <w:lvlText w:val="%9."/>
      <w:lvlJc w:val="right"/>
      <w:pPr>
        <w:ind w:left="6651" w:hanging="180"/>
      </w:pPr>
    </w:lvl>
  </w:abstractNum>
  <w:abstractNum w:abstractNumId="23" w15:restartNumberingAfterBreak="0">
    <w:nsid w:val="63713BD4"/>
    <w:multiLevelType w:val="multilevel"/>
    <w:tmpl w:val="CBEA63A6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4" w15:restartNumberingAfterBreak="0">
    <w:nsid w:val="639F049C"/>
    <w:multiLevelType w:val="multilevel"/>
    <w:tmpl w:val="1600561A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792" w:hanging="432"/>
      </w:pPr>
    </w:lvl>
    <w:lvl w:ilvl="2">
      <w:start w:val="1"/>
      <w:numFmt w:val="decimal"/>
      <w:pStyle w:val="Nagwek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C7E6EEB"/>
    <w:multiLevelType w:val="hybridMultilevel"/>
    <w:tmpl w:val="1B223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CE0CD2"/>
    <w:multiLevelType w:val="multilevel"/>
    <w:tmpl w:val="2B56FD3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FDF7E33"/>
    <w:multiLevelType w:val="hybridMultilevel"/>
    <w:tmpl w:val="95EAB14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ECC354F"/>
    <w:multiLevelType w:val="hybridMultilevel"/>
    <w:tmpl w:val="87A2EEC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"/>
  </w:num>
  <w:num w:numId="3">
    <w:abstractNumId w:val="2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8"/>
  </w:num>
  <w:num w:numId="7">
    <w:abstractNumId w:val="3"/>
  </w:num>
  <w:num w:numId="8">
    <w:abstractNumId w:val="15"/>
  </w:num>
  <w:num w:numId="9">
    <w:abstractNumId w:val="6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0"/>
  </w:num>
  <w:num w:numId="13">
    <w:abstractNumId w:val="25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17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27"/>
  </w:num>
  <w:num w:numId="23">
    <w:abstractNumId w:val="18"/>
  </w:num>
  <w:num w:numId="24">
    <w:abstractNumId w:val="1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23"/>
  </w:num>
  <w:num w:numId="30">
    <w:abstractNumId w:val="21"/>
  </w:num>
  <w:num w:numId="31">
    <w:abstractNumId w:val="11"/>
  </w:num>
  <w:num w:numId="32">
    <w:abstractNumId w:val="26"/>
  </w:num>
  <w:num w:numId="33">
    <w:abstractNumId w:val="14"/>
  </w:num>
  <w:num w:numId="34">
    <w:abstractNumId w:val="22"/>
  </w:num>
  <w:num w:numId="35">
    <w:abstractNumId w:val="12"/>
  </w:num>
  <w:num w:numId="36">
    <w:abstractNumId w:val="20"/>
  </w:num>
  <w:num w:numId="37">
    <w:abstractNumId w:val="10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04D"/>
    <w:rsid w:val="000603F6"/>
    <w:rsid w:val="000A336D"/>
    <w:rsid w:val="000A4A00"/>
    <w:rsid w:val="000F43B6"/>
    <w:rsid w:val="000F6714"/>
    <w:rsid w:val="001142F2"/>
    <w:rsid w:val="00120452"/>
    <w:rsid w:val="0012477C"/>
    <w:rsid w:val="00153F30"/>
    <w:rsid w:val="001873FC"/>
    <w:rsid w:val="001C0402"/>
    <w:rsid w:val="001D55C9"/>
    <w:rsid w:val="001E062D"/>
    <w:rsid w:val="001E7A12"/>
    <w:rsid w:val="0022509B"/>
    <w:rsid w:val="00241F6D"/>
    <w:rsid w:val="002565CF"/>
    <w:rsid w:val="00295698"/>
    <w:rsid w:val="00297A90"/>
    <w:rsid w:val="002C652A"/>
    <w:rsid w:val="002C6873"/>
    <w:rsid w:val="002E506D"/>
    <w:rsid w:val="002F06D2"/>
    <w:rsid w:val="003001C1"/>
    <w:rsid w:val="00340E32"/>
    <w:rsid w:val="003A5E39"/>
    <w:rsid w:val="003C3EE0"/>
    <w:rsid w:val="003E30C1"/>
    <w:rsid w:val="003E474E"/>
    <w:rsid w:val="0040004D"/>
    <w:rsid w:val="0041115F"/>
    <w:rsid w:val="00427D5A"/>
    <w:rsid w:val="004310B8"/>
    <w:rsid w:val="00431CF1"/>
    <w:rsid w:val="00434080"/>
    <w:rsid w:val="0046621D"/>
    <w:rsid w:val="00480EB3"/>
    <w:rsid w:val="0048392D"/>
    <w:rsid w:val="004B6206"/>
    <w:rsid w:val="004C28ED"/>
    <w:rsid w:val="004C3318"/>
    <w:rsid w:val="004C7C33"/>
    <w:rsid w:val="005352AC"/>
    <w:rsid w:val="00537315"/>
    <w:rsid w:val="00547782"/>
    <w:rsid w:val="00550C36"/>
    <w:rsid w:val="00556F19"/>
    <w:rsid w:val="005C13DD"/>
    <w:rsid w:val="005C4DDA"/>
    <w:rsid w:val="005D5A78"/>
    <w:rsid w:val="006062D6"/>
    <w:rsid w:val="006A690F"/>
    <w:rsid w:val="006B39B5"/>
    <w:rsid w:val="006C4AAC"/>
    <w:rsid w:val="006D6A89"/>
    <w:rsid w:val="006E115F"/>
    <w:rsid w:val="00707B26"/>
    <w:rsid w:val="00730656"/>
    <w:rsid w:val="00750211"/>
    <w:rsid w:val="00782DBB"/>
    <w:rsid w:val="00797A24"/>
    <w:rsid w:val="007A0A7F"/>
    <w:rsid w:val="007D1827"/>
    <w:rsid w:val="007D4ABA"/>
    <w:rsid w:val="007F1555"/>
    <w:rsid w:val="00806625"/>
    <w:rsid w:val="00824D60"/>
    <w:rsid w:val="0082619D"/>
    <w:rsid w:val="00845E88"/>
    <w:rsid w:val="00881B1A"/>
    <w:rsid w:val="0089201F"/>
    <w:rsid w:val="008B562C"/>
    <w:rsid w:val="008C2591"/>
    <w:rsid w:val="008F0DC8"/>
    <w:rsid w:val="008F72A9"/>
    <w:rsid w:val="009078CE"/>
    <w:rsid w:val="00920B0A"/>
    <w:rsid w:val="00942D31"/>
    <w:rsid w:val="009575EE"/>
    <w:rsid w:val="00961741"/>
    <w:rsid w:val="00990C33"/>
    <w:rsid w:val="009943C0"/>
    <w:rsid w:val="009A3419"/>
    <w:rsid w:val="009A662B"/>
    <w:rsid w:val="009B618F"/>
    <w:rsid w:val="009B6F36"/>
    <w:rsid w:val="009F36F6"/>
    <w:rsid w:val="009F65F6"/>
    <w:rsid w:val="00A17F03"/>
    <w:rsid w:val="00AC0562"/>
    <w:rsid w:val="00AC2347"/>
    <w:rsid w:val="00AC5D74"/>
    <w:rsid w:val="00AD1FEA"/>
    <w:rsid w:val="00AE17C9"/>
    <w:rsid w:val="00AF252C"/>
    <w:rsid w:val="00AF2EA7"/>
    <w:rsid w:val="00B00046"/>
    <w:rsid w:val="00B00BE6"/>
    <w:rsid w:val="00B214DF"/>
    <w:rsid w:val="00BB1F3D"/>
    <w:rsid w:val="00BD7755"/>
    <w:rsid w:val="00BE117D"/>
    <w:rsid w:val="00BE788B"/>
    <w:rsid w:val="00C37104"/>
    <w:rsid w:val="00C77FD5"/>
    <w:rsid w:val="00C80077"/>
    <w:rsid w:val="00C86534"/>
    <w:rsid w:val="00C94233"/>
    <w:rsid w:val="00CC5737"/>
    <w:rsid w:val="00CD2622"/>
    <w:rsid w:val="00CE2988"/>
    <w:rsid w:val="00CF1908"/>
    <w:rsid w:val="00D05B65"/>
    <w:rsid w:val="00D149E7"/>
    <w:rsid w:val="00D23585"/>
    <w:rsid w:val="00D47CAE"/>
    <w:rsid w:val="00D7579B"/>
    <w:rsid w:val="00D9102C"/>
    <w:rsid w:val="00D91397"/>
    <w:rsid w:val="00DE28CD"/>
    <w:rsid w:val="00E0563E"/>
    <w:rsid w:val="00E06349"/>
    <w:rsid w:val="00E449F3"/>
    <w:rsid w:val="00E450E2"/>
    <w:rsid w:val="00E5040D"/>
    <w:rsid w:val="00EB50C5"/>
    <w:rsid w:val="00EC4D73"/>
    <w:rsid w:val="00ED547D"/>
    <w:rsid w:val="00EF1453"/>
    <w:rsid w:val="00F0369F"/>
    <w:rsid w:val="00F17433"/>
    <w:rsid w:val="00F3084B"/>
    <w:rsid w:val="00F57782"/>
    <w:rsid w:val="00F65105"/>
    <w:rsid w:val="00F72EFA"/>
    <w:rsid w:val="00F819B8"/>
    <w:rsid w:val="00F86F13"/>
    <w:rsid w:val="00FB206F"/>
    <w:rsid w:val="00FC5017"/>
    <w:rsid w:val="00FD7234"/>
    <w:rsid w:val="00FE1D11"/>
    <w:rsid w:val="00FE3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4A386F6-02B0-4ADF-A6E4-F6E00A1AF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6349"/>
    <w:pPr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0C36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b/>
      <w:sz w:val="24"/>
      <w:szCs w:val="24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40004D"/>
    <w:pPr>
      <w:numPr>
        <w:ilvl w:val="1"/>
      </w:numPr>
      <w:outlineLvl w:val="1"/>
    </w:pPr>
    <w:rPr>
      <w:sz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40004D"/>
    <w:pPr>
      <w:numPr>
        <w:ilvl w:val="2"/>
      </w:numPr>
      <w:outlineLvl w:val="2"/>
    </w:p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D6A8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0C36"/>
    <w:rPr>
      <w:rFonts w:ascii="Arial Narrow" w:eastAsiaTheme="majorEastAsia" w:hAnsi="Arial Narrow" w:cstheme="majorBidi"/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40004D"/>
    <w:rPr>
      <w:rFonts w:ascii="Arial Narrow" w:eastAsiaTheme="majorEastAsia" w:hAnsi="Arial Narrow" w:cstheme="majorBidi"/>
      <w:b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40004D"/>
    <w:rPr>
      <w:rFonts w:ascii="Arial Narrow" w:eastAsiaTheme="majorEastAsia" w:hAnsi="Arial Narrow" w:cstheme="majorBidi"/>
      <w:b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509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509B"/>
    <w:rPr>
      <w:rFonts w:ascii="Arial Narrow" w:hAnsi="Arial Narrow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509B"/>
    <w:rPr>
      <w:vertAlign w:val="superscript"/>
    </w:rPr>
  </w:style>
  <w:style w:type="character" w:styleId="Hipercze">
    <w:name w:val="Hyperlink"/>
    <w:uiPriority w:val="99"/>
    <w:unhideWhenUsed/>
    <w:rsid w:val="00F57782"/>
    <w:rPr>
      <w:color w:val="0000FF"/>
      <w:u w:val="single"/>
    </w:rPr>
  </w:style>
  <w:style w:type="character" w:customStyle="1" w:styleId="oryg">
    <w:name w:val="oryg"/>
    <w:basedOn w:val="Domylnaczcionkaakapitu"/>
    <w:rsid w:val="00F57782"/>
  </w:style>
  <w:style w:type="character" w:customStyle="1" w:styleId="Tytu1">
    <w:name w:val="Tytuł1"/>
    <w:basedOn w:val="Domylnaczcionkaakapitu"/>
    <w:rsid w:val="00F57782"/>
  </w:style>
  <w:style w:type="paragraph" w:styleId="Nagwek">
    <w:name w:val="header"/>
    <w:basedOn w:val="Normalny"/>
    <w:link w:val="NagwekZnak"/>
    <w:uiPriority w:val="99"/>
    <w:unhideWhenUsed/>
    <w:rsid w:val="00535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52AC"/>
    <w:rPr>
      <w:rFonts w:ascii="Arial Narrow" w:hAnsi="Arial Narrow"/>
    </w:rPr>
  </w:style>
  <w:style w:type="paragraph" w:styleId="Stopka">
    <w:name w:val="footer"/>
    <w:basedOn w:val="Normalny"/>
    <w:link w:val="StopkaZnak"/>
    <w:uiPriority w:val="99"/>
    <w:unhideWhenUsed/>
    <w:rsid w:val="00535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52AC"/>
    <w:rPr>
      <w:rFonts w:ascii="Arial Narrow" w:hAnsi="Arial Narrow"/>
    </w:rPr>
  </w:style>
  <w:style w:type="paragraph" w:styleId="Spistreci1">
    <w:name w:val="toc 1"/>
    <w:basedOn w:val="Normalny"/>
    <w:next w:val="Normalny"/>
    <w:autoRedefine/>
    <w:uiPriority w:val="39"/>
    <w:unhideWhenUsed/>
    <w:rsid w:val="00297A90"/>
    <w:pPr>
      <w:spacing w:before="120"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297A90"/>
    <w:pPr>
      <w:spacing w:after="0"/>
      <w:ind w:left="22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297A90"/>
    <w:pPr>
      <w:spacing w:after="0"/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297A90"/>
    <w:pPr>
      <w:spacing w:after="0"/>
      <w:ind w:left="660"/>
      <w:jc w:val="left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97A90"/>
    <w:pPr>
      <w:spacing w:after="0"/>
      <w:ind w:left="88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97A90"/>
    <w:pPr>
      <w:spacing w:after="0"/>
      <w:ind w:left="11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97A90"/>
    <w:pPr>
      <w:spacing w:after="0"/>
      <w:ind w:left="132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97A90"/>
    <w:pPr>
      <w:spacing w:after="0"/>
      <w:ind w:left="154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97A90"/>
    <w:pPr>
      <w:spacing w:after="0"/>
      <w:ind w:left="1760"/>
      <w:jc w:val="left"/>
    </w:pPr>
    <w:rPr>
      <w:rFonts w:asciiTheme="minorHAnsi" w:hAnsiTheme="minorHAns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4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43B6"/>
    <w:rPr>
      <w:rFonts w:ascii="Tahoma" w:hAnsi="Tahoma" w:cs="Tahoma"/>
      <w:sz w:val="16"/>
      <w:szCs w:val="16"/>
    </w:rPr>
  </w:style>
  <w:style w:type="paragraph" w:customStyle="1" w:styleId="Styl4">
    <w:name w:val="Styl4"/>
    <w:basedOn w:val="Normalny"/>
    <w:link w:val="Styl4Znak"/>
    <w:qFormat/>
    <w:rsid w:val="006D6A89"/>
    <w:pPr>
      <w:spacing w:after="200" w:line="276" w:lineRule="auto"/>
      <w:ind w:left="1134"/>
    </w:pPr>
    <w:rPr>
      <w:rFonts w:ascii="Arial" w:eastAsiaTheme="minorEastAsia" w:hAnsi="Arial" w:cs="Arial"/>
      <w:sz w:val="20"/>
      <w:lang w:eastAsia="pl-PL"/>
    </w:rPr>
  </w:style>
  <w:style w:type="character" w:customStyle="1" w:styleId="Styl4Znak">
    <w:name w:val="Styl4 Znak"/>
    <w:basedOn w:val="Domylnaczcionkaakapitu"/>
    <w:link w:val="Styl4"/>
    <w:rsid w:val="006D6A89"/>
    <w:rPr>
      <w:rFonts w:ascii="Arial" w:eastAsiaTheme="minorEastAsia" w:hAnsi="Arial" w:cs="Arial"/>
      <w:sz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6D6A8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kapitzlist">
    <w:name w:val="List Paragraph"/>
    <w:basedOn w:val="Normalny"/>
    <w:link w:val="AkapitzlistZnak"/>
    <w:qFormat/>
    <w:rsid w:val="00B214D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14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14DF"/>
    <w:rPr>
      <w:rFonts w:ascii="Arial Narrow" w:hAnsi="Arial Narrow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14DF"/>
    <w:rPr>
      <w:vertAlign w:val="superscript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241F6D"/>
    <w:rPr>
      <w:rFonts w:ascii="Arial Narrow" w:hAnsi="Arial Narrow"/>
    </w:rPr>
  </w:style>
  <w:style w:type="character" w:customStyle="1" w:styleId="biggertext">
    <w:name w:val="biggertext"/>
    <w:basedOn w:val="Domylnaczcionkaakapitu"/>
    <w:rsid w:val="008C25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9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lep.pkn.pl/?a=show&amp;m=product&amp;pid=540735&amp;page=1" TargetMode="External"/><Relationship Id="rId13" Type="http://schemas.openxmlformats.org/officeDocument/2006/relationships/hyperlink" Target="https://sklep.pkn.pl/?a=show&amp;m=product&amp;pid=570446&amp;page=1" TargetMode="External"/><Relationship Id="rId18" Type="http://schemas.openxmlformats.org/officeDocument/2006/relationships/hyperlink" Target="https://sklep.pkn.pl/?a=show&amp;m=product&amp;pid=461026&amp;page=1" TargetMode="External"/><Relationship Id="rId26" Type="http://schemas.openxmlformats.org/officeDocument/2006/relationships/hyperlink" Target="https://sklep.pkn.pl/?a=show&amp;m=product&amp;pid=536688&amp;page=1" TargetMode="External"/><Relationship Id="rId3" Type="http://schemas.openxmlformats.org/officeDocument/2006/relationships/styles" Target="styles.xml"/><Relationship Id="rId21" Type="http://schemas.openxmlformats.org/officeDocument/2006/relationships/hyperlink" Target="https://sklep.pkn.pl/?a=show&amp;m=product&amp;pid=476993&amp;page=1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klep.pkn.pl/?a=show&amp;m=product&amp;pid=570446&amp;page=1" TargetMode="External"/><Relationship Id="rId17" Type="http://schemas.openxmlformats.org/officeDocument/2006/relationships/hyperlink" Target="https://sklep.pkn.pl/?a=show&amp;m=product&amp;pid=567106&amp;page=1" TargetMode="External"/><Relationship Id="rId25" Type="http://schemas.openxmlformats.org/officeDocument/2006/relationships/hyperlink" Target="https://sklep.pkn.pl/?a=show&amp;m=product&amp;pid=461359&amp;page=1" TargetMode="External"/><Relationship Id="rId33" Type="http://schemas.openxmlformats.org/officeDocument/2006/relationships/hyperlink" Target="https://sklep.pkn.pl/?a=show&amp;m=product&amp;pid=571146&amp;page=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klep.pkn.pl/?a=show&amp;m=product&amp;pid=567106&amp;page=1" TargetMode="External"/><Relationship Id="rId20" Type="http://schemas.openxmlformats.org/officeDocument/2006/relationships/hyperlink" Target="https://sklep.pkn.pl/?a=show&amp;m=product&amp;pid=566857&amp;page=1" TargetMode="External"/><Relationship Id="rId29" Type="http://schemas.openxmlformats.org/officeDocument/2006/relationships/hyperlink" Target="https://sklep.pkn.pl/?a=show&amp;m=product&amp;pid=566857&amp;page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klep.pkn.pl/?a=show&amp;m=product&amp;pid=471459&amp;page=1" TargetMode="External"/><Relationship Id="rId24" Type="http://schemas.openxmlformats.org/officeDocument/2006/relationships/hyperlink" Target="https://sklep.pkn.pl/?a=show&amp;m=product&amp;pid=564923&amp;page=1" TargetMode="External"/><Relationship Id="rId32" Type="http://schemas.openxmlformats.org/officeDocument/2006/relationships/hyperlink" Target="https://sklep.pkn.pl/?a=show&amp;m=product&amp;pid=571146&amp;page=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klep.pkn.pl/?a=show&amp;m=product&amp;pid=570447&amp;page=1" TargetMode="External"/><Relationship Id="rId23" Type="http://schemas.openxmlformats.org/officeDocument/2006/relationships/hyperlink" Target="https://sklep.pkn.pl/?a=show&amp;m=product&amp;pid=564923&amp;page=1" TargetMode="External"/><Relationship Id="rId28" Type="http://schemas.openxmlformats.org/officeDocument/2006/relationships/hyperlink" Target="https://sklep.pkn.pl/?a=show&amp;m=product&amp;pid=566857&amp;page=1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sklep.pkn.pl/?a=show&amp;m=product&amp;pid=471459&amp;page=1" TargetMode="External"/><Relationship Id="rId19" Type="http://schemas.openxmlformats.org/officeDocument/2006/relationships/hyperlink" Target="https://sklep.pkn.pl/?a=show&amp;m=product&amp;pid=566857&amp;page=1" TargetMode="External"/><Relationship Id="rId31" Type="http://schemas.openxmlformats.org/officeDocument/2006/relationships/hyperlink" Target="https://sklep.pkn.pl/?a=show&amp;m=product&amp;pid=564923&amp;page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klep.pkn.pl/?a=show&amp;m=product&amp;pid=540735&amp;page=1" TargetMode="External"/><Relationship Id="rId14" Type="http://schemas.openxmlformats.org/officeDocument/2006/relationships/hyperlink" Target="https://sklep.pkn.pl/?a=show&amp;m=product&amp;pid=570447&amp;page=1" TargetMode="External"/><Relationship Id="rId22" Type="http://schemas.openxmlformats.org/officeDocument/2006/relationships/hyperlink" Target="https://sklep.pkn.pl/?a=show&amp;m=product&amp;pid=476993&amp;page=1" TargetMode="External"/><Relationship Id="rId27" Type="http://schemas.openxmlformats.org/officeDocument/2006/relationships/hyperlink" Target="https://sklep.pkn.pl/?a=show&amp;m=product&amp;pid=461359&amp;page=1" TargetMode="External"/><Relationship Id="rId30" Type="http://schemas.openxmlformats.org/officeDocument/2006/relationships/hyperlink" Target="https://sklep.pkn.pl/?a=show&amp;m=product&amp;pid=564923&amp;page=1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3A016-8119-47AF-A8DF-AA13311CD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5715</Words>
  <Characters>34295</Characters>
  <Application>Microsoft Office Word</Application>
  <DocSecurity>0</DocSecurity>
  <Lines>285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adam.cwik@proel.gda.pl</dc:creator>
  <cp:keywords/>
  <dc:description/>
  <cp:lastModifiedBy>adam.cwik@proel.gda.pl</cp:lastModifiedBy>
  <cp:revision>4</cp:revision>
  <cp:lastPrinted>2016-02-20T14:42:00Z</cp:lastPrinted>
  <dcterms:created xsi:type="dcterms:W3CDTF">2016-05-08T12:31:00Z</dcterms:created>
  <dcterms:modified xsi:type="dcterms:W3CDTF">2016-05-08T13:03:00Z</dcterms:modified>
</cp:coreProperties>
</file>